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EB3D" w14:textId="77777777" w:rsidR="00827C9B" w:rsidRPr="000D159E" w:rsidRDefault="00827C9B" w:rsidP="00A146D5">
      <w:pPr>
        <w:spacing w:after="0" w:line="276" w:lineRule="auto"/>
        <w:jc w:val="both"/>
        <w:rPr>
          <w:rFonts w:ascii="Times New Roman" w:hAnsi="Times New Roman" w:cs="Times New Roman"/>
          <w:b/>
          <w:bCs/>
          <w:sz w:val="24"/>
          <w:szCs w:val="24"/>
        </w:rPr>
      </w:pPr>
    </w:p>
    <w:p w14:paraId="1D67CF1B" w14:textId="33EE748B" w:rsidR="006F7AAC" w:rsidRPr="000D159E" w:rsidRDefault="00692927" w:rsidP="00A146D5">
      <w:pPr>
        <w:spacing w:after="0" w:line="276" w:lineRule="auto"/>
        <w:jc w:val="both"/>
        <w:rPr>
          <w:rFonts w:ascii="Times New Roman" w:hAnsi="Times New Roman" w:cs="Times New Roman"/>
          <w:b/>
          <w:bCs/>
          <w:sz w:val="24"/>
          <w:szCs w:val="24"/>
        </w:rPr>
      </w:pPr>
      <w:r w:rsidRPr="000D159E">
        <w:rPr>
          <w:rFonts w:ascii="Times New Roman" w:hAnsi="Times New Roman" w:cs="Times New Roman"/>
          <w:b/>
          <w:bCs/>
          <w:sz w:val="24"/>
          <w:szCs w:val="24"/>
        </w:rPr>
        <w:t>RK.271.</w:t>
      </w:r>
      <w:r w:rsidR="00627A7E">
        <w:rPr>
          <w:rFonts w:ascii="Times New Roman" w:hAnsi="Times New Roman" w:cs="Times New Roman"/>
          <w:b/>
          <w:bCs/>
          <w:sz w:val="24"/>
          <w:szCs w:val="24"/>
        </w:rPr>
        <w:t>01</w:t>
      </w:r>
      <w:r w:rsidRPr="000D159E">
        <w:rPr>
          <w:rFonts w:ascii="Times New Roman" w:hAnsi="Times New Roman" w:cs="Times New Roman"/>
          <w:b/>
          <w:bCs/>
          <w:sz w:val="24"/>
          <w:szCs w:val="24"/>
        </w:rPr>
        <w:t>.202</w:t>
      </w:r>
      <w:r w:rsidR="00627A7E">
        <w:rPr>
          <w:rFonts w:ascii="Times New Roman" w:hAnsi="Times New Roman" w:cs="Times New Roman"/>
          <w:b/>
          <w:bCs/>
          <w:sz w:val="24"/>
          <w:szCs w:val="24"/>
        </w:rPr>
        <w:t>4</w:t>
      </w:r>
    </w:p>
    <w:p w14:paraId="063D39F0" w14:textId="289CAB63" w:rsidR="0057309C" w:rsidRPr="000D159E" w:rsidRDefault="00692927" w:rsidP="00A146D5">
      <w:pPr>
        <w:spacing w:after="0" w:line="276" w:lineRule="auto"/>
        <w:jc w:val="both"/>
        <w:rPr>
          <w:rFonts w:ascii="Times New Roman" w:hAnsi="Times New Roman" w:cs="Times New Roman"/>
          <w:sz w:val="24"/>
          <w:szCs w:val="24"/>
        </w:rPr>
      </w:pPr>
      <w:r w:rsidRPr="000D159E">
        <w:rPr>
          <w:rFonts w:ascii="Times New Roman" w:hAnsi="Times New Roman" w:cs="Times New Roman"/>
          <w:sz w:val="24"/>
          <w:szCs w:val="24"/>
        </w:rPr>
        <w:tab/>
      </w:r>
      <w:r w:rsidRPr="000D159E">
        <w:rPr>
          <w:rFonts w:ascii="Times New Roman" w:hAnsi="Times New Roman" w:cs="Times New Roman"/>
          <w:sz w:val="24"/>
          <w:szCs w:val="24"/>
        </w:rPr>
        <w:tab/>
      </w:r>
      <w:r w:rsidRPr="000D159E">
        <w:rPr>
          <w:rFonts w:ascii="Times New Roman" w:hAnsi="Times New Roman" w:cs="Times New Roman"/>
          <w:sz w:val="24"/>
          <w:szCs w:val="24"/>
        </w:rPr>
        <w:tab/>
      </w:r>
    </w:p>
    <w:p w14:paraId="75E45732" w14:textId="77777777" w:rsidR="0057309C" w:rsidRPr="000D159E" w:rsidRDefault="00692927" w:rsidP="00A146D5">
      <w:pPr>
        <w:spacing w:after="0" w:line="276" w:lineRule="auto"/>
        <w:jc w:val="both"/>
        <w:rPr>
          <w:rFonts w:ascii="Times New Roman" w:hAnsi="Times New Roman" w:cs="Times New Roman"/>
          <w:b/>
          <w:bCs/>
          <w:sz w:val="24"/>
          <w:szCs w:val="24"/>
        </w:rPr>
      </w:pPr>
      <w:r w:rsidRPr="000D159E">
        <w:rPr>
          <w:rFonts w:ascii="Times New Roman" w:hAnsi="Times New Roman" w:cs="Times New Roman"/>
          <w:b/>
          <w:bCs/>
          <w:sz w:val="24"/>
          <w:szCs w:val="24"/>
        </w:rPr>
        <w:t>Załącznik nr 6</w:t>
      </w:r>
    </w:p>
    <w:p w14:paraId="53F1FD0B" w14:textId="77777777" w:rsidR="00692927" w:rsidRPr="000D159E" w:rsidRDefault="00692927" w:rsidP="00A146D5">
      <w:pPr>
        <w:spacing w:after="0" w:line="276" w:lineRule="auto"/>
        <w:jc w:val="both"/>
        <w:rPr>
          <w:rFonts w:ascii="Times New Roman" w:hAnsi="Times New Roman" w:cs="Times New Roman"/>
          <w:b/>
          <w:bCs/>
          <w:sz w:val="24"/>
          <w:szCs w:val="24"/>
        </w:rPr>
      </w:pPr>
      <w:r w:rsidRPr="000D159E">
        <w:rPr>
          <w:rFonts w:ascii="Times New Roman" w:hAnsi="Times New Roman" w:cs="Times New Roman"/>
          <w:b/>
          <w:bCs/>
          <w:sz w:val="24"/>
          <w:szCs w:val="24"/>
        </w:rPr>
        <w:t>Opis Przedmiotu Zamówienia (OPZ)</w:t>
      </w:r>
    </w:p>
    <w:p w14:paraId="05856DC9" w14:textId="77777777" w:rsidR="00692927" w:rsidRPr="000D159E" w:rsidRDefault="00692927" w:rsidP="00A146D5">
      <w:pPr>
        <w:spacing w:after="0" w:line="276" w:lineRule="auto"/>
        <w:jc w:val="both"/>
        <w:rPr>
          <w:rFonts w:ascii="Times New Roman" w:hAnsi="Times New Roman" w:cs="Times New Roman"/>
        </w:rPr>
      </w:pPr>
      <w:r w:rsidRPr="000D159E">
        <w:rPr>
          <w:rFonts w:ascii="Times New Roman" w:hAnsi="Times New Roman" w:cs="Times New Roman"/>
        </w:rPr>
        <w:t>Przedmiot zamówienia</w:t>
      </w:r>
    </w:p>
    <w:p w14:paraId="2D7DBF3C" w14:textId="2ABB1938" w:rsidR="00207FCA" w:rsidRPr="000D159E" w:rsidRDefault="00207FCA" w:rsidP="00207FCA">
      <w:pPr>
        <w:pStyle w:val="Akapitzlist"/>
        <w:numPr>
          <w:ilvl w:val="0"/>
          <w:numId w:val="9"/>
        </w:numPr>
        <w:suppressAutoHyphens/>
        <w:spacing w:after="0" w:line="276" w:lineRule="auto"/>
        <w:jc w:val="both"/>
        <w:textAlignment w:val="baseline"/>
        <w:rPr>
          <w:rFonts w:ascii="Times New Roman" w:hAnsi="Times New Roman" w:cs="Times New Roman"/>
        </w:rPr>
      </w:pPr>
      <w:r w:rsidRPr="000D159E">
        <w:rPr>
          <w:rFonts w:ascii="Times New Roman" w:hAnsi="Times New Roman" w:cs="Times New Roman"/>
        </w:rPr>
        <w:t>W ramach projektowanego przedsięwzięcia inwestycyjnego przewiduje się;</w:t>
      </w:r>
    </w:p>
    <w:p w14:paraId="4C1E274E" w14:textId="77777777" w:rsidR="00207FCA" w:rsidRPr="000D159E" w:rsidRDefault="00207FCA" w:rsidP="00207FCA">
      <w:pPr>
        <w:numPr>
          <w:ilvl w:val="0"/>
          <w:numId w:val="8"/>
        </w:numPr>
        <w:suppressAutoHyphens/>
        <w:spacing w:after="0" w:line="276" w:lineRule="auto"/>
        <w:jc w:val="both"/>
        <w:textAlignment w:val="baseline"/>
        <w:rPr>
          <w:rFonts w:ascii="Times New Roman" w:hAnsi="Times New Roman" w:cs="Times New Roman"/>
        </w:rPr>
      </w:pPr>
      <w:r w:rsidRPr="000D159E">
        <w:rPr>
          <w:rFonts w:ascii="Times New Roman" w:hAnsi="Times New Roman" w:cs="Times New Roman"/>
        </w:rPr>
        <w:t>Budowę budynku garażu dla OSP Sadkowice, zlokalizowanego w obrębie 0024 Sadkowice, gm. Sadkowice. Budynek garażu znajdował się będzie na działce nr 60/4, natomiast teren inwestycji dla zamierzenia budowlanego obejmował będzie również działkę nr 60/2 i 60/3.</w:t>
      </w:r>
    </w:p>
    <w:p w14:paraId="3BD6BDC1" w14:textId="77777777" w:rsidR="00207FCA" w:rsidRPr="000D159E" w:rsidRDefault="00207FCA" w:rsidP="00207FCA">
      <w:pPr>
        <w:numPr>
          <w:ilvl w:val="1"/>
          <w:numId w:val="7"/>
        </w:numPr>
        <w:suppressAutoHyphens/>
        <w:spacing w:after="0" w:line="276" w:lineRule="auto"/>
        <w:jc w:val="both"/>
        <w:textAlignment w:val="baseline"/>
        <w:rPr>
          <w:rFonts w:ascii="Times New Roman" w:hAnsi="Times New Roman" w:cs="Times New Roman"/>
        </w:rPr>
      </w:pPr>
      <w:r w:rsidRPr="000D159E">
        <w:rPr>
          <w:rFonts w:ascii="Times New Roman" w:hAnsi="Times New Roman" w:cs="Times New Roman"/>
        </w:rPr>
        <w:t>W budynku znajdować się będą następujące pomieszczenia: garaż dwustanowiskowy, pomieszczenie biurowe, zaplecze sanitarne, magazyn. Na części budynku znajdować się będzie antresola.</w:t>
      </w:r>
    </w:p>
    <w:p w14:paraId="383A722D" w14:textId="77777777" w:rsidR="00207FCA" w:rsidRPr="000D159E" w:rsidRDefault="00207FCA" w:rsidP="00207FCA">
      <w:pPr>
        <w:numPr>
          <w:ilvl w:val="1"/>
          <w:numId w:val="7"/>
        </w:numPr>
        <w:suppressAutoHyphens/>
        <w:spacing w:after="0" w:line="276" w:lineRule="auto"/>
        <w:jc w:val="both"/>
        <w:textAlignment w:val="baseline"/>
        <w:rPr>
          <w:rFonts w:ascii="Times New Roman" w:hAnsi="Times New Roman" w:cs="Times New Roman"/>
        </w:rPr>
      </w:pPr>
      <w:r w:rsidRPr="000D159E">
        <w:rPr>
          <w:rFonts w:ascii="Times New Roman" w:hAnsi="Times New Roman" w:cs="Times New Roman"/>
        </w:rPr>
        <w:t>Ścieki sanitarne odprowadzane będą do istniejącego zbiornika na nieczystości ciekłe.</w:t>
      </w:r>
    </w:p>
    <w:p w14:paraId="353AF2C1" w14:textId="77777777" w:rsidR="00207FCA" w:rsidRPr="000D159E" w:rsidRDefault="00207FCA" w:rsidP="00207FCA">
      <w:pPr>
        <w:numPr>
          <w:ilvl w:val="1"/>
          <w:numId w:val="7"/>
        </w:numPr>
        <w:suppressAutoHyphens/>
        <w:spacing w:after="0" w:line="276" w:lineRule="auto"/>
        <w:jc w:val="both"/>
        <w:textAlignment w:val="baseline"/>
        <w:rPr>
          <w:rFonts w:ascii="Times New Roman" w:hAnsi="Times New Roman" w:cs="Times New Roman"/>
        </w:rPr>
      </w:pPr>
      <w:r w:rsidRPr="000D159E">
        <w:rPr>
          <w:rFonts w:ascii="Times New Roman" w:hAnsi="Times New Roman" w:cs="Times New Roman"/>
        </w:rPr>
        <w:t>Ścieki technologiczne po wstępnym podczyszczeniu w separatorze z osadnikiem podczyszczającym odprowadzane będą do istniejącego zbiornika na nieczystości ciekłe.</w:t>
      </w:r>
    </w:p>
    <w:p w14:paraId="317F97C0" w14:textId="346A3A7D" w:rsidR="00207FCA" w:rsidRPr="000D159E" w:rsidRDefault="00207FCA" w:rsidP="00207FCA">
      <w:pPr>
        <w:numPr>
          <w:ilvl w:val="1"/>
          <w:numId w:val="7"/>
        </w:numPr>
        <w:suppressAutoHyphens/>
        <w:spacing w:after="0" w:line="276" w:lineRule="auto"/>
        <w:jc w:val="both"/>
        <w:textAlignment w:val="baseline"/>
        <w:rPr>
          <w:rFonts w:ascii="Times New Roman" w:hAnsi="Times New Roman" w:cs="Times New Roman"/>
        </w:rPr>
      </w:pPr>
      <w:r w:rsidRPr="000D159E">
        <w:rPr>
          <w:rFonts w:ascii="Times New Roman" w:hAnsi="Times New Roman" w:cs="Times New Roman"/>
        </w:rPr>
        <w:t>Wjazd na teren działki od strony wschodniej. Główne wejście i wjazd do projektowanego budynku od strony wschodniej. Dojście oraz dojazd do budynku planuje się utwardzić koską betonową.</w:t>
      </w:r>
    </w:p>
    <w:p w14:paraId="06ED7F17" w14:textId="77777777" w:rsidR="00207FCA" w:rsidRPr="000D159E" w:rsidRDefault="00207FCA" w:rsidP="00207FCA">
      <w:pPr>
        <w:numPr>
          <w:ilvl w:val="1"/>
          <w:numId w:val="7"/>
        </w:numPr>
        <w:suppressAutoHyphens/>
        <w:spacing w:after="0" w:line="276" w:lineRule="auto"/>
        <w:jc w:val="both"/>
        <w:textAlignment w:val="baseline"/>
        <w:rPr>
          <w:rFonts w:ascii="Times New Roman" w:hAnsi="Times New Roman" w:cs="Times New Roman"/>
        </w:rPr>
      </w:pPr>
      <w:r w:rsidRPr="000D159E">
        <w:rPr>
          <w:rFonts w:ascii="Times New Roman" w:hAnsi="Times New Roman" w:cs="Times New Roman"/>
        </w:rPr>
        <w:t xml:space="preserve">Z uwagi na przeznaczenie i sposób użytkowania, budynek zaliczono do kategorii zagrożenia ludzi PM. W budynku nie będą wykorzystywane materiały niebezpieczne pożarowo w myśl § 2 ust. 1 pkt 1 rozporządzenia Ministra Spraw Wewnętrznych i Administracji z dnia 9 czerwca 2010 r w sprawie ochrony przeciwpożarowej budynków, innych obiektów budowlanych i terenów (tekst jednolity: Dz. U. nr 109, poz. 719). </w:t>
      </w:r>
    </w:p>
    <w:p w14:paraId="69DC875B" w14:textId="0A973E98" w:rsidR="00207FCA" w:rsidRPr="000D159E" w:rsidRDefault="00207FCA" w:rsidP="00207FCA">
      <w:pPr>
        <w:numPr>
          <w:ilvl w:val="1"/>
          <w:numId w:val="7"/>
        </w:numPr>
        <w:suppressAutoHyphens/>
        <w:spacing w:after="0" w:line="276" w:lineRule="auto"/>
        <w:jc w:val="both"/>
        <w:textAlignment w:val="baseline"/>
        <w:rPr>
          <w:rFonts w:ascii="Times New Roman" w:hAnsi="Times New Roman" w:cs="Times New Roman"/>
        </w:rPr>
      </w:pPr>
      <w:r w:rsidRPr="000D159E">
        <w:rPr>
          <w:rFonts w:ascii="Times New Roman" w:hAnsi="Times New Roman" w:cs="Times New Roman"/>
        </w:rPr>
        <w:t>Lokalizacja budynku zgodna z warunkami §271 warunków technicznych. Dla projektowanego zamierzenia budowlanego nie są wymagane drogi przeciwpożarowe, oraz zaopatrzenie w wodę do celów gaśniczych.</w:t>
      </w:r>
    </w:p>
    <w:p w14:paraId="79EE18D4" w14:textId="77777777" w:rsidR="00656148" w:rsidRPr="000D159E" w:rsidRDefault="00656148" w:rsidP="00207FCA">
      <w:pPr>
        <w:numPr>
          <w:ilvl w:val="1"/>
          <w:numId w:val="7"/>
        </w:numPr>
        <w:suppressAutoHyphens/>
        <w:spacing w:after="0" w:line="276" w:lineRule="auto"/>
        <w:jc w:val="both"/>
        <w:textAlignment w:val="baseline"/>
        <w:rPr>
          <w:rFonts w:ascii="Times New Roman" w:hAnsi="Times New Roman" w:cs="Times New Roman"/>
        </w:rPr>
      </w:pPr>
    </w:p>
    <w:p w14:paraId="5BF519DF" w14:textId="77777777" w:rsidR="00207FCA" w:rsidRPr="000D159E" w:rsidRDefault="00207FCA" w:rsidP="00207FCA">
      <w:pPr>
        <w:numPr>
          <w:ilvl w:val="0"/>
          <w:numId w:val="8"/>
        </w:numPr>
        <w:suppressAutoHyphens/>
        <w:spacing w:after="0" w:line="276" w:lineRule="auto"/>
        <w:jc w:val="both"/>
        <w:textAlignment w:val="baseline"/>
        <w:rPr>
          <w:rFonts w:ascii="Times New Roman" w:hAnsi="Times New Roman" w:cs="Times New Roman"/>
          <w:b/>
          <w:bCs/>
        </w:rPr>
      </w:pPr>
      <w:r w:rsidRPr="000D159E">
        <w:rPr>
          <w:rFonts w:ascii="Times New Roman" w:hAnsi="Times New Roman" w:cs="Times New Roman"/>
          <w:b/>
          <w:bCs/>
        </w:rPr>
        <w:t xml:space="preserve">Wykonanie projektu budowlanego dla całości inwestycji (projekty: architektoniczny, konstrukcyjny w </w:t>
      </w:r>
      <w:r w:rsidRPr="000D159E">
        <w:rPr>
          <w:rFonts w:ascii="Times New Roman" w:hAnsi="Times New Roman" w:cs="Times New Roman"/>
          <w:b/>
          <w:bCs/>
          <w:u w:val="single"/>
        </w:rPr>
        <w:t>technologii konstrukcji stalowej</w:t>
      </w:r>
      <w:r w:rsidRPr="000D159E">
        <w:rPr>
          <w:rFonts w:ascii="Times New Roman" w:hAnsi="Times New Roman" w:cs="Times New Roman"/>
          <w:b/>
          <w:bCs/>
        </w:rPr>
        <w:t>, elektryczny, przyłącza wody oraz przyłącza elektroenergetycznego) wraz z uzyskaniem wymaganych prawem pozwoleń dla realizacji inwestycji.</w:t>
      </w:r>
    </w:p>
    <w:p w14:paraId="358E868E" w14:textId="77777777" w:rsidR="00656148" w:rsidRPr="000D159E" w:rsidRDefault="00656148" w:rsidP="00656148">
      <w:pPr>
        <w:suppressAutoHyphens/>
        <w:spacing w:after="0" w:line="276" w:lineRule="auto"/>
        <w:ind w:left="720"/>
        <w:jc w:val="both"/>
        <w:textAlignment w:val="baseline"/>
        <w:rPr>
          <w:rFonts w:ascii="Times New Roman" w:hAnsi="Times New Roman" w:cs="Times New Roman"/>
          <w:b/>
          <w:bCs/>
        </w:rPr>
      </w:pPr>
    </w:p>
    <w:p w14:paraId="51272C86" w14:textId="091AE5C4" w:rsidR="00F45256" w:rsidRPr="000D159E" w:rsidRDefault="00F45256" w:rsidP="00F45256">
      <w:pPr>
        <w:pStyle w:val="Akapitzlist"/>
        <w:numPr>
          <w:ilvl w:val="0"/>
          <w:numId w:val="11"/>
        </w:numPr>
        <w:suppressAutoHyphens/>
        <w:spacing w:after="0" w:line="276" w:lineRule="auto"/>
        <w:jc w:val="both"/>
        <w:textAlignment w:val="baseline"/>
        <w:rPr>
          <w:rFonts w:ascii="Times New Roman" w:hAnsi="Times New Roman" w:cs="Times New Roman"/>
        </w:rPr>
      </w:pPr>
      <w:r w:rsidRPr="000D159E">
        <w:rPr>
          <w:rFonts w:ascii="Times New Roman" w:hAnsi="Times New Roman" w:cs="Times New Roman"/>
        </w:rPr>
        <w:t>Zestawienie powierzchni działki:</w:t>
      </w:r>
    </w:p>
    <w:p w14:paraId="4389C4F2" w14:textId="77777777" w:rsidR="00656148" w:rsidRPr="000D159E" w:rsidRDefault="00656148" w:rsidP="00656148">
      <w:pPr>
        <w:pStyle w:val="Akapitzlist"/>
        <w:suppressAutoHyphens/>
        <w:spacing w:after="0" w:line="276" w:lineRule="auto"/>
        <w:ind w:left="1800"/>
        <w:jc w:val="both"/>
        <w:textAlignment w:val="baseline"/>
        <w:rPr>
          <w:rFonts w:ascii="Times New Roman" w:hAnsi="Times New Roman" w:cs="Times New Roman"/>
        </w:rPr>
      </w:pPr>
    </w:p>
    <w:tbl>
      <w:tblPr>
        <w:tblStyle w:val="Tabela-Siatka"/>
        <w:tblW w:w="8930" w:type="dxa"/>
        <w:tblInd w:w="534" w:type="dxa"/>
        <w:tblLook w:val="04A0" w:firstRow="1" w:lastRow="0" w:firstColumn="1" w:lastColumn="0" w:noHBand="0" w:noVBand="1"/>
      </w:tblPr>
      <w:tblGrid>
        <w:gridCol w:w="2689"/>
        <w:gridCol w:w="1414"/>
        <w:gridCol w:w="1850"/>
        <w:gridCol w:w="1701"/>
        <w:gridCol w:w="1276"/>
      </w:tblGrid>
      <w:tr w:rsidR="000D159E" w:rsidRPr="000D159E" w14:paraId="3B1FB371" w14:textId="77777777" w:rsidTr="00656148">
        <w:tc>
          <w:tcPr>
            <w:tcW w:w="2689" w:type="dxa"/>
          </w:tcPr>
          <w:p w14:paraId="66E403D8" w14:textId="5F9F4DB0"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Rodzaj powierzchni</w:t>
            </w:r>
          </w:p>
        </w:tc>
        <w:tc>
          <w:tcPr>
            <w:tcW w:w="1414" w:type="dxa"/>
          </w:tcPr>
          <w:p w14:paraId="54745646" w14:textId="10191BE5"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Powierzchnia istniejąca [m2]</w:t>
            </w:r>
          </w:p>
        </w:tc>
        <w:tc>
          <w:tcPr>
            <w:tcW w:w="1850" w:type="dxa"/>
          </w:tcPr>
          <w:p w14:paraId="6A77C110" w14:textId="77777777"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Powierzchnia</w:t>
            </w:r>
          </w:p>
          <w:p w14:paraId="0E1EAF59" w14:textId="7A15322B"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Projektowana [m2]</w:t>
            </w:r>
          </w:p>
        </w:tc>
        <w:tc>
          <w:tcPr>
            <w:tcW w:w="1701" w:type="dxa"/>
          </w:tcPr>
          <w:p w14:paraId="4A399CBC" w14:textId="3B2B862E"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Łączna powierzchnia [ma]</w:t>
            </w:r>
          </w:p>
        </w:tc>
        <w:tc>
          <w:tcPr>
            <w:tcW w:w="1276" w:type="dxa"/>
          </w:tcPr>
          <w:p w14:paraId="1F3EA301" w14:textId="74DC307C"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Udział procentowy</w:t>
            </w:r>
          </w:p>
        </w:tc>
      </w:tr>
      <w:tr w:rsidR="000D159E" w:rsidRPr="000D159E" w14:paraId="6AD77F79" w14:textId="77777777" w:rsidTr="00656148">
        <w:tc>
          <w:tcPr>
            <w:tcW w:w="2689" w:type="dxa"/>
          </w:tcPr>
          <w:p w14:paraId="4A33C553" w14:textId="4ABCE583"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Powierzchnia zabudowy</w:t>
            </w:r>
          </w:p>
        </w:tc>
        <w:tc>
          <w:tcPr>
            <w:tcW w:w="1414" w:type="dxa"/>
          </w:tcPr>
          <w:p w14:paraId="3F25E1BC" w14:textId="1AE25AD3"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616,94</w:t>
            </w:r>
          </w:p>
        </w:tc>
        <w:tc>
          <w:tcPr>
            <w:tcW w:w="1850" w:type="dxa"/>
          </w:tcPr>
          <w:p w14:paraId="2B51C84F" w14:textId="2305A5DB"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192,04</w:t>
            </w:r>
          </w:p>
        </w:tc>
        <w:tc>
          <w:tcPr>
            <w:tcW w:w="1701" w:type="dxa"/>
          </w:tcPr>
          <w:p w14:paraId="7B7E3E76" w14:textId="4919B5E3"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808,98</w:t>
            </w:r>
          </w:p>
        </w:tc>
        <w:tc>
          <w:tcPr>
            <w:tcW w:w="1276" w:type="dxa"/>
          </w:tcPr>
          <w:p w14:paraId="352F24D0" w14:textId="2E985F82"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2,20</w:t>
            </w:r>
          </w:p>
        </w:tc>
      </w:tr>
      <w:tr w:rsidR="000D159E" w:rsidRPr="000D159E" w14:paraId="3D339401" w14:textId="77777777" w:rsidTr="00656148">
        <w:tc>
          <w:tcPr>
            <w:tcW w:w="2689" w:type="dxa"/>
          </w:tcPr>
          <w:p w14:paraId="68422CE1" w14:textId="6FFA67CF"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Teren Utwardzony</w:t>
            </w:r>
          </w:p>
        </w:tc>
        <w:tc>
          <w:tcPr>
            <w:tcW w:w="1414" w:type="dxa"/>
          </w:tcPr>
          <w:p w14:paraId="4DC0B18B" w14:textId="592CB6A3"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2 220,18</w:t>
            </w:r>
          </w:p>
        </w:tc>
        <w:tc>
          <w:tcPr>
            <w:tcW w:w="1850" w:type="dxa"/>
          </w:tcPr>
          <w:p w14:paraId="7467FA5C" w14:textId="53B0D62B"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120,98</w:t>
            </w:r>
          </w:p>
        </w:tc>
        <w:tc>
          <w:tcPr>
            <w:tcW w:w="1701" w:type="dxa"/>
          </w:tcPr>
          <w:p w14:paraId="53FC8598" w14:textId="536A067E"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2 561,16</w:t>
            </w:r>
          </w:p>
        </w:tc>
        <w:tc>
          <w:tcPr>
            <w:tcW w:w="1276" w:type="dxa"/>
          </w:tcPr>
          <w:p w14:paraId="199E00E5" w14:textId="04D2A93A"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6,96</w:t>
            </w:r>
          </w:p>
        </w:tc>
      </w:tr>
      <w:tr w:rsidR="000D159E" w:rsidRPr="000D159E" w14:paraId="037C6B81" w14:textId="77777777" w:rsidTr="00656148">
        <w:tc>
          <w:tcPr>
            <w:tcW w:w="2689" w:type="dxa"/>
          </w:tcPr>
          <w:p w14:paraId="7EC1B60A" w14:textId="66379521"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Tereny czynne biologicznie</w:t>
            </w:r>
          </w:p>
        </w:tc>
        <w:tc>
          <w:tcPr>
            <w:tcW w:w="1414" w:type="dxa"/>
          </w:tcPr>
          <w:p w14:paraId="68718901" w14:textId="6B726C40"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33 742,88</w:t>
            </w:r>
          </w:p>
        </w:tc>
        <w:tc>
          <w:tcPr>
            <w:tcW w:w="1850" w:type="dxa"/>
          </w:tcPr>
          <w:p w14:paraId="66A1D071" w14:textId="15956C0A"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-313,02</w:t>
            </w:r>
          </w:p>
        </w:tc>
        <w:tc>
          <w:tcPr>
            <w:tcW w:w="1701" w:type="dxa"/>
          </w:tcPr>
          <w:p w14:paraId="68C65A29" w14:textId="50923F5B"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33 429,86</w:t>
            </w:r>
          </w:p>
        </w:tc>
        <w:tc>
          <w:tcPr>
            <w:tcW w:w="1276" w:type="dxa"/>
          </w:tcPr>
          <w:p w14:paraId="1C7DD24E" w14:textId="257AABB5"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90,84</w:t>
            </w:r>
          </w:p>
        </w:tc>
      </w:tr>
      <w:tr w:rsidR="000D159E" w:rsidRPr="000D159E" w14:paraId="7A271574" w14:textId="77777777" w:rsidTr="00656148">
        <w:tc>
          <w:tcPr>
            <w:tcW w:w="2689" w:type="dxa"/>
          </w:tcPr>
          <w:p w14:paraId="5734EA1C" w14:textId="6C3736F6"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Razem</w:t>
            </w:r>
          </w:p>
        </w:tc>
        <w:tc>
          <w:tcPr>
            <w:tcW w:w="1414" w:type="dxa"/>
          </w:tcPr>
          <w:p w14:paraId="2406217F" w14:textId="5C66278B"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36 800,00</w:t>
            </w:r>
          </w:p>
        </w:tc>
        <w:tc>
          <w:tcPr>
            <w:tcW w:w="1850" w:type="dxa"/>
          </w:tcPr>
          <w:p w14:paraId="1A3FB924" w14:textId="77777777" w:rsidR="00656148" w:rsidRPr="000D159E" w:rsidRDefault="00656148" w:rsidP="007756FB">
            <w:pPr>
              <w:suppressAutoHyphens/>
              <w:spacing w:line="276" w:lineRule="auto"/>
              <w:jc w:val="both"/>
              <w:textAlignment w:val="baseline"/>
              <w:rPr>
                <w:rFonts w:ascii="Times New Roman" w:hAnsi="Times New Roman" w:cs="Times New Roman"/>
              </w:rPr>
            </w:pPr>
          </w:p>
        </w:tc>
        <w:tc>
          <w:tcPr>
            <w:tcW w:w="1701" w:type="dxa"/>
          </w:tcPr>
          <w:p w14:paraId="19AE4FCE" w14:textId="096E763D"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36 800,00</w:t>
            </w:r>
          </w:p>
        </w:tc>
        <w:tc>
          <w:tcPr>
            <w:tcW w:w="1276" w:type="dxa"/>
          </w:tcPr>
          <w:p w14:paraId="4F384E61" w14:textId="7B4CA425"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100,00</w:t>
            </w:r>
          </w:p>
        </w:tc>
      </w:tr>
    </w:tbl>
    <w:p w14:paraId="486EFEB2" w14:textId="77777777" w:rsidR="00F45256" w:rsidRPr="000D159E" w:rsidRDefault="00F45256" w:rsidP="00F45256">
      <w:pPr>
        <w:suppressAutoHyphens/>
        <w:spacing w:after="0" w:line="276" w:lineRule="auto"/>
        <w:ind w:left="2124"/>
        <w:jc w:val="both"/>
        <w:textAlignment w:val="baseline"/>
        <w:rPr>
          <w:rFonts w:ascii="Times New Roman" w:hAnsi="Times New Roman" w:cs="Times New Roman"/>
        </w:rPr>
      </w:pPr>
    </w:p>
    <w:p w14:paraId="0A4E29F5" w14:textId="77777777" w:rsidR="00656148" w:rsidRPr="000D159E" w:rsidRDefault="00656148" w:rsidP="00F45256">
      <w:pPr>
        <w:suppressAutoHyphens/>
        <w:spacing w:after="0" w:line="276" w:lineRule="auto"/>
        <w:ind w:left="2124"/>
        <w:jc w:val="both"/>
        <w:textAlignment w:val="baseline"/>
        <w:rPr>
          <w:rFonts w:ascii="Times New Roman" w:hAnsi="Times New Roman" w:cs="Times New Roman"/>
        </w:rPr>
      </w:pPr>
    </w:p>
    <w:p w14:paraId="652DE0BB" w14:textId="0CB0E13E" w:rsidR="00F45256" w:rsidRPr="000D159E" w:rsidRDefault="00F45256" w:rsidP="00F45256">
      <w:pPr>
        <w:pStyle w:val="Akapitzlist"/>
        <w:numPr>
          <w:ilvl w:val="0"/>
          <w:numId w:val="11"/>
        </w:numPr>
        <w:suppressAutoHyphens/>
        <w:spacing w:after="0" w:line="276" w:lineRule="auto"/>
        <w:jc w:val="both"/>
        <w:textAlignment w:val="baseline"/>
        <w:rPr>
          <w:rFonts w:ascii="Times New Roman" w:hAnsi="Times New Roman" w:cs="Times New Roman"/>
        </w:rPr>
      </w:pPr>
      <w:r w:rsidRPr="000D159E">
        <w:rPr>
          <w:rFonts w:ascii="Times New Roman" w:hAnsi="Times New Roman" w:cs="Times New Roman"/>
        </w:rPr>
        <w:t>Podstawowe parametry budynku, jakie powinny zostać uwzględnione w projekcie budowlanym:</w:t>
      </w:r>
    </w:p>
    <w:tbl>
      <w:tblPr>
        <w:tblStyle w:val="Tabela-Siatka"/>
        <w:tblW w:w="0" w:type="auto"/>
        <w:tblLook w:val="04A0" w:firstRow="1" w:lastRow="0" w:firstColumn="1" w:lastColumn="0" w:noHBand="0" w:noVBand="1"/>
      </w:tblPr>
      <w:tblGrid>
        <w:gridCol w:w="5440"/>
        <w:gridCol w:w="1939"/>
        <w:gridCol w:w="1909"/>
      </w:tblGrid>
      <w:tr w:rsidR="000D159E" w:rsidRPr="000D159E" w14:paraId="70054DD1" w14:textId="6C62D3DA" w:rsidTr="00656148">
        <w:tc>
          <w:tcPr>
            <w:tcW w:w="5440" w:type="dxa"/>
          </w:tcPr>
          <w:p w14:paraId="70F02238" w14:textId="79C5A8A4"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lastRenderedPageBreak/>
              <w:t>Rodzaj parametru:</w:t>
            </w:r>
          </w:p>
        </w:tc>
        <w:tc>
          <w:tcPr>
            <w:tcW w:w="1939" w:type="dxa"/>
          </w:tcPr>
          <w:p w14:paraId="475DAEBC" w14:textId="77777777"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p>
        </w:tc>
        <w:tc>
          <w:tcPr>
            <w:tcW w:w="1909" w:type="dxa"/>
          </w:tcPr>
          <w:p w14:paraId="2666541F" w14:textId="7BE2DD8C"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Uwagi</w:t>
            </w:r>
          </w:p>
        </w:tc>
      </w:tr>
      <w:tr w:rsidR="000D159E" w:rsidRPr="000D159E" w14:paraId="18113A22" w14:textId="3EB601E7" w:rsidTr="00656148">
        <w:tc>
          <w:tcPr>
            <w:tcW w:w="5440" w:type="dxa"/>
          </w:tcPr>
          <w:p w14:paraId="3CFE798F" w14:textId="2F6816A8"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Długość budynku</w:t>
            </w:r>
          </w:p>
        </w:tc>
        <w:tc>
          <w:tcPr>
            <w:tcW w:w="1939" w:type="dxa"/>
            <w:vAlign w:val="center"/>
          </w:tcPr>
          <w:p w14:paraId="098A41F6" w14:textId="0FCCE668"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b/>
                <w:iCs/>
              </w:rPr>
              <w:t>14,00 m</w:t>
            </w:r>
          </w:p>
        </w:tc>
        <w:tc>
          <w:tcPr>
            <w:tcW w:w="1909" w:type="dxa"/>
          </w:tcPr>
          <w:p w14:paraId="6773D02F" w14:textId="77777777"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b/>
                <w:iCs/>
              </w:rPr>
            </w:pPr>
          </w:p>
        </w:tc>
      </w:tr>
      <w:tr w:rsidR="000D159E" w:rsidRPr="000D159E" w14:paraId="403F4213" w14:textId="61069009" w:rsidTr="00656148">
        <w:tc>
          <w:tcPr>
            <w:tcW w:w="5440" w:type="dxa"/>
          </w:tcPr>
          <w:p w14:paraId="67EFF3EE" w14:textId="4739E6F9"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Szerokość budynku</w:t>
            </w:r>
          </w:p>
        </w:tc>
        <w:tc>
          <w:tcPr>
            <w:tcW w:w="1939" w:type="dxa"/>
            <w:vAlign w:val="center"/>
          </w:tcPr>
          <w:p w14:paraId="7B6DD988" w14:textId="42AFED70"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b/>
                <w:iCs/>
              </w:rPr>
              <w:t>14,30 m</w:t>
            </w:r>
          </w:p>
        </w:tc>
        <w:tc>
          <w:tcPr>
            <w:tcW w:w="1909" w:type="dxa"/>
          </w:tcPr>
          <w:p w14:paraId="53D097DD" w14:textId="77777777"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b/>
                <w:iCs/>
              </w:rPr>
            </w:pPr>
          </w:p>
        </w:tc>
      </w:tr>
      <w:tr w:rsidR="000D159E" w:rsidRPr="000D159E" w14:paraId="45431BAC" w14:textId="045ED706" w:rsidTr="00656148">
        <w:tc>
          <w:tcPr>
            <w:tcW w:w="5440" w:type="dxa"/>
          </w:tcPr>
          <w:p w14:paraId="55D69C8E" w14:textId="135EC44A"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Wysokość budynku w kalenicy od poziomu zera budynku</w:t>
            </w:r>
          </w:p>
        </w:tc>
        <w:tc>
          <w:tcPr>
            <w:tcW w:w="1939" w:type="dxa"/>
            <w:vAlign w:val="center"/>
          </w:tcPr>
          <w:p w14:paraId="2540E2A2" w14:textId="6CFF3D9D"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 xml:space="preserve">+ 6,44 m </w:t>
            </w:r>
          </w:p>
        </w:tc>
        <w:tc>
          <w:tcPr>
            <w:tcW w:w="1909" w:type="dxa"/>
          </w:tcPr>
          <w:p w14:paraId="456BBD92" w14:textId="3BC4EE7B" w:rsidR="00656148" w:rsidRPr="000D159E" w:rsidRDefault="000D159E" w:rsidP="00656148">
            <w:pPr>
              <w:pStyle w:val="Akapitzlist"/>
              <w:suppressAutoHyphens/>
              <w:spacing w:line="276" w:lineRule="auto"/>
              <w:ind w:left="0"/>
              <w:jc w:val="both"/>
              <w:textAlignment w:val="baseline"/>
              <w:rPr>
                <w:rFonts w:ascii="Times New Roman" w:hAnsi="Times New Roman" w:cs="Times New Roman"/>
                <w:sz w:val="18"/>
                <w:szCs w:val="18"/>
              </w:rPr>
            </w:pPr>
            <w:r w:rsidRPr="000D159E">
              <w:rPr>
                <w:rFonts w:ascii="Times New Roman" w:hAnsi="Times New Roman" w:cs="Times New Roman"/>
                <w:sz w:val="18"/>
                <w:szCs w:val="18"/>
              </w:rPr>
              <w:t>w</w:t>
            </w:r>
            <w:r w:rsidR="00656148" w:rsidRPr="000D159E">
              <w:rPr>
                <w:rFonts w:ascii="Times New Roman" w:hAnsi="Times New Roman" w:cs="Times New Roman"/>
                <w:sz w:val="18"/>
                <w:szCs w:val="18"/>
              </w:rPr>
              <w:t>artość maksymalna</w:t>
            </w:r>
          </w:p>
        </w:tc>
      </w:tr>
      <w:tr w:rsidR="000D159E" w:rsidRPr="000D159E" w14:paraId="0CD0F51E" w14:textId="51547350" w:rsidTr="00656148">
        <w:tc>
          <w:tcPr>
            <w:tcW w:w="5440" w:type="dxa"/>
          </w:tcPr>
          <w:p w14:paraId="3A895F84" w14:textId="359CF897"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Powierzchnia użytkowa</w:t>
            </w:r>
          </w:p>
        </w:tc>
        <w:tc>
          <w:tcPr>
            <w:tcW w:w="1939" w:type="dxa"/>
            <w:vAlign w:val="center"/>
          </w:tcPr>
          <w:p w14:paraId="4322101D" w14:textId="6978B954"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211,80 m²</w:t>
            </w:r>
          </w:p>
        </w:tc>
        <w:tc>
          <w:tcPr>
            <w:tcW w:w="1909" w:type="dxa"/>
          </w:tcPr>
          <w:p w14:paraId="2FD8A5C5" w14:textId="150685CF" w:rsidR="00656148" w:rsidRPr="000D159E" w:rsidRDefault="000D159E"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sz w:val="18"/>
                <w:szCs w:val="18"/>
              </w:rPr>
              <w:t>wartość maksymalna</w:t>
            </w:r>
          </w:p>
        </w:tc>
      </w:tr>
      <w:tr w:rsidR="000D159E" w:rsidRPr="000D159E" w14:paraId="0D79D397" w14:textId="255C4B03" w:rsidTr="00656148">
        <w:tc>
          <w:tcPr>
            <w:tcW w:w="5440" w:type="dxa"/>
          </w:tcPr>
          <w:p w14:paraId="47582570" w14:textId="61F98B0D"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Powierzchnia zabudowy</w:t>
            </w:r>
          </w:p>
        </w:tc>
        <w:tc>
          <w:tcPr>
            <w:tcW w:w="1939" w:type="dxa"/>
            <w:vAlign w:val="center"/>
          </w:tcPr>
          <w:p w14:paraId="1BA1139B" w14:textId="576ABBFB"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192,04 m²</w:t>
            </w:r>
          </w:p>
        </w:tc>
        <w:tc>
          <w:tcPr>
            <w:tcW w:w="1909" w:type="dxa"/>
          </w:tcPr>
          <w:p w14:paraId="60B680C3" w14:textId="36481EF5" w:rsidR="00656148" w:rsidRPr="000D159E" w:rsidRDefault="000D159E"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sz w:val="18"/>
                <w:szCs w:val="18"/>
              </w:rPr>
              <w:t>wartość maksymalna</w:t>
            </w:r>
          </w:p>
        </w:tc>
      </w:tr>
      <w:tr w:rsidR="000D159E" w:rsidRPr="000D159E" w14:paraId="60B16848" w14:textId="5476AE67" w:rsidTr="00656148">
        <w:tc>
          <w:tcPr>
            <w:tcW w:w="5440" w:type="dxa"/>
          </w:tcPr>
          <w:p w14:paraId="15B6F6C3" w14:textId="3D585587"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Powierzchnia całkowita</w:t>
            </w:r>
          </w:p>
        </w:tc>
        <w:tc>
          <w:tcPr>
            <w:tcW w:w="1939" w:type="dxa"/>
            <w:vAlign w:val="center"/>
          </w:tcPr>
          <w:p w14:paraId="27256571" w14:textId="34BA7EAD"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192,04 m²</w:t>
            </w:r>
          </w:p>
        </w:tc>
        <w:tc>
          <w:tcPr>
            <w:tcW w:w="1909" w:type="dxa"/>
          </w:tcPr>
          <w:p w14:paraId="680D7F08" w14:textId="07D85ECB" w:rsidR="00656148" w:rsidRPr="000D159E" w:rsidRDefault="000D159E"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sz w:val="18"/>
                <w:szCs w:val="18"/>
              </w:rPr>
              <w:t>wartość maksymalna</w:t>
            </w:r>
          </w:p>
        </w:tc>
      </w:tr>
      <w:tr w:rsidR="000D159E" w:rsidRPr="000D159E" w14:paraId="00BD1D68" w14:textId="68CF3909" w:rsidTr="00656148">
        <w:tc>
          <w:tcPr>
            <w:tcW w:w="5440" w:type="dxa"/>
          </w:tcPr>
          <w:p w14:paraId="10FA6FE5" w14:textId="00D5F3CA"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Kubatura budynku</w:t>
            </w:r>
          </w:p>
        </w:tc>
        <w:tc>
          <w:tcPr>
            <w:tcW w:w="1939" w:type="dxa"/>
            <w:vAlign w:val="center"/>
          </w:tcPr>
          <w:p w14:paraId="72A36095" w14:textId="719A7B4D"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1057,00m³</w:t>
            </w:r>
          </w:p>
        </w:tc>
        <w:tc>
          <w:tcPr>
            <w:tcW w:w="1909" w:type="dxa"/>
          </w:tcPr>
          <w:p w14:paraId="70CBF405" w14:textId="12B957A8" w:rsidR="00656148" w:rsidRPr="000D159E" w:rsidRDefault="000D159E"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sz w:val="18"/>
                <w:szCs w:val="18"/>
              </w:rPr>
              <w:t>wartość maksymalna</w:t>
            </w:r>
          </w:p>
        </w:tc>
      </w:tr>
      <w:tr w:rsidR="000D159E" w:rsidRPr="000D159E" w14:paraId="16192946" w14:textId="5B5D5748" w:rsidTr="00656148">
        <w:tc>
          <w:tcPr>
            <w:tcW w:w="5440" w:type="dxa"/>
          </w:tcPr>
          <w:p w14:paraId="74DC8C8E" w14:textId="2AF63465"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Kąt nachylenia połaci dachu</w:t>
            </w:r>
          </w:p>
        </w:tc>
        <w:tc>
          <w:tcPr>
            <w:tcW w:w="1939" w:type="dxa"/>
            <w:vAlign w:val="center"/>
          </w:tcPr>
          <w:p w14:paraId="4C09268F" w14:textId="4E792B9D"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10%</w:t>
            </w:r>
          </w:p>
        </w:tc>
        <w:tc>
          <w:tcPr>
            <w:tcW w:w="1909" w:type="dxa"/>
          </w:tcPr>
          <w:p w14:paraId="26EA3B8D" w14:textId="6B648D90" w:rsidR="00656148" w:rsidRPr="000D159E" w:rsidRDefault="000D159E"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sz w:val="18"/>
                <w:szCs w:val="18"/>
              </w:rPr>
              <w:t>wartość maksymalna</w:t>
            </w:r>
          </w:p>
        </w:tc>
      </w:tr>
    </w:tbl>
    <w:p w14:paraId="1C9AFDF6" w14:textId="77777777" w:rsidR="00656148" w:rsidRPr="000D159E" w:rsidRDefault="00656148" w:rsidP="00656148">
      <w:pPr>
        <w:suppressAutoHyphens/>
        <w:spacing w:after="0" w:line="276" w:lineRule="auto"/>
        <w:jc w:val="both"/>
        <w:textAlignment w:val="baseline"/>
        <w:rPr>
          <w:rFonts w:ascii="Times New Roman" w:hAnsi="Times New Roman" w:cs="Times New Roman"/>
          <w:b/>
          <w:bCs/>
        </w:rPr>
      </w:pPr>
    </w:p>
    <w:p w14:paraId="4139590A" w14:textId="727722D3" w:rsidR="00207FCA" w:rsidRDefault="006247EB" w:rsidP="00F45256">
      <w:pPr>
        <w:numPr>
          <w:ilvl w:val="0"/>
          <w:numId w:val="11"/>
        </w:numPr>
        <w:suppressAutoHyphens/>
        <w:spacing w:after="0" w:line="276" w:lineRule="auto"/>
        <w:jc w:val="both"/>
        <w:textAlignment w:val="baseline"/>
        <w:rPr>
          <w:rFonts w:ascii="Times New Roman" w:hAnsi="Times New Roman" w:cs="Times New Roman"/>
          <w:b/>
          <w:bCs/>
        </w:rPr>
      </w:pPr>
      <w:r>
        <w:rPr>
          <w:rFonts w:ascii="Times New Roman" w:hAnsi="Times New Roman" w:cs="Times New Roman"/>
          <w:b/>
          <w:bCs/>
        </w:rPr>
        <w:t>Podstawowe parametry, wymiary oraz sposób aranżacji pomieszczeń przestawia Załącznik Nr 7 – Istniejąca Dokumentacja Techniczna</w:t>
      </w:r>
    </w:p>
    <w:p w14:paraId="0D21D473" w14:textId="6654008B" w:rsidR="006247EB" w:rsidRPr="000D159E" w:rsidRDefault="006247EB" w:rsidP="00F45256">
      <w:pPr>
        <w:numPr>
          <w:ilvl w:val="0"/>
          <w:numId w:val="11"/>
        </w:numPr>
        <w:suppressAutoHyphens/>
        <w:spacing w:after="0" w:line="276" w:lineRule="auto"/>
        <w:jc w:val="both"/>
        <w:textAlignment w:val="baseline"/>
        <w:rPr>
          <w:rFonts w:ascii="Times New Roman" w:hAnsi="Times New Roman" w:cs="Times New Roman"/>
          <w:b/>
          <w:bCs/>
        </w:rPr>
      </w:pPr>
      <w:r w:rsidRPr="006C4C83">
        <w:rPr>
          <w:rFonts w:ascii="Times New Roman" w:hAnsi="Times New Roman" w:cs="Times New Roman"/>
        </w:rPr>
        <w:t xml:space="preserve">Gmina Sadkowice oświadcza iż posiada mapę do celów projektowych oraz pozwolenie na budowę (Decyzja Starosty Rawskiego Nr 224/2023 z 05.10.2023 r.) oraz dokumentację techniczną  budowy Garażu dla OSP w Sadkowicach  wykonaną w </w:t>
      </w:r>
      <w:r w:rsidRPr="006C4C83">
        <w:rPr>
          <w:rFonts w:ascii="Times New Roman" w:hAnsi="Times New Roman" w:cs="Times New Roman"/>
          <w:b/>
          <w:bCs/>
          <w:i/>
          <w:iCs/>
          <w:u w:val="single"/>
        </w:rPr>
        <w:t>technologii tradycyjnej murowanej</w:t>
      </w:r>
      <w:r w:rsidRPr="006C4C83">
        <w:rPr>
          <w:rFonts w:ascii="Times New Roman" w:hAnsi="Times New Roman" w:cs="Times New Roman"/>
        </w:rPr>
        <w:t>, z dachem jednospadowym z płyty warstwowej</w:t>
      </w:r>
      <w:r w:rsidRPr="000D159E">
        <w:rPr>
          <w:rFonts w:ascii="Times New Roman" w:hAnsi="Times New Roman" w:cs="Times New Roman"/>
        </w:rPr>
        <w:t xml:space="preserve">. </w:t>
      </w:r>
      <w:r w:rsidRPr="000D159E">
        <w:rPr>
          <w:rFonts w:ascii="Times New Roman" w:hAnsi="Times New Roman" w:cs="Times New Roman"/>
          <w:b/>
          <w:bCs/>
        </w:rPr>
        <w:t>W ramach zadania inwestycyjnego Zamawiający – Gmina Sadkowice dopuszcza wykonanie projektu zamiennego i uzyskania pozwolenia zamiennego do istniejącego pozwolenia</w:t>
      </w:r>
      <w:r>
        <w:rPr>
          <w:rFonts w:ascii="Times New Roman" w:hAnsi="Times New Roman" w:cs="Times New Roman"/>
          <w:b/>
          <w:bCs/>
        </w:rPr>
        <w:t>.</w:t>
      </w:r>
    </w:p>
    <w:p w14:paraId="0A45246B" w14:textId="50DC625E" w:rsidR="00207FCA" w:rsidRPr="000D159E" w:rsidRDefault="00673017" w:rsidP="00F45256">
      <w:pPr>
        <w:numPr>
          <w:ilvl w:val="0"/>
          <w:numId w:val="11"/>
        </w:numPr>
        <w:suppressAutoHyphens/>
        <w:spacing w:after="0" w:line="276" w:lineRule="auto"/>
        <w:jc w:val="both"/>
        <w:textAlignment w:val="baseline"/>
        <w:rPr>
          <w:rFonts w:ascii="Times New Roman" w:hAnsi="Times New Roman" w:cs="Times New Roman"/>
          <w:b/>
          <w:bCs/>
        </w:rPr>
      </w:pPr>
      <w:r w:rsidRPr="00C91A6A">
        <w:rPr>
          <w:rFonts w:ascii="Times New Roman" w:hAnsi="Times New Roman" w:cs="Times New Roman"/>
          <w:u w:val="single"/>
        </w:rPr>
        <w:t>uzyskanie w imieniu Zamawiającego pozwolenia na użytkowanie obiektu budowlanego</w:t>
      </w:r>
      <w:r w:rsidRPr="000D159E">
        <w:rPr>
          <w:rFonts w:ascii="Times New Roman" w:hAnsi="Times New Roman" w:cs="Times New Roman"/>
        </w:rPr>
        <w:t xml:space="preserve">. </w:t>
      </w:r>
    </w:p>
    <w:p w14:paraId="6C76369F" w14:textId="7809EDB6" w:rsidR="00673017" w:rsidRPr="000D159E" w:rsidRDefault="00673017" w:rsidP="00F45256">
      <w:pPr>
        <w:numPr>
          <w:ilvl w:val="0"/>
          <w:numId w:val="11"/>
        </w:numPr>
        <w:suppressAutoHyphens/>
        <w:spacing w:after="0" w:line="276" w:lineRule="auto"/>
        <w:jc w:val="both"/>
        <w:textAlignment w:val="baseline"/>
        <w:rPr>
          <w:rFonts w:ascii="Times New Roman" w:hAnsi="Times New Roman" w:cs="Times New Roman"/>
          <w:b/>
          <w:bCs/>
        </w:rPr>
      </w:pPr>
      <w:r w:rsidRPr="000D159E">
        <w:rPr>
          <w:rFonts w:ascii="Times New Roman" w:hAnsi="Times New Roman" w:cs="Times New Roman"/>
        </w:rPr>
        <w:t>Do przedmiotu zamówienia należ</w:t>
      </w:r>
      <w:r w:rsidR="00AD6E56">
        <w:rPr>
          <w:rFonts w:ascii="Times New Roman" w:hAnsi="Times New Roman" w:cs="Times New Roman"/>
        </w:rPr>
        <w:t>ą</w:t>
      </w:r>
      <w:r w:rsidRPr="000D159E">
        <w:rPr>
          <w:rFonts w:ascii="Times New Roman" w:hAnsi="Times New Roman" w:cs="Times New Roman"/>
        </w:rPr>
        <w:t xml:space="preserve"> również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w:t>
      </w:r>
    </w:p>
    <w:p w14:paraId="00B66E55" w14:textId="77777777" w:rsidR="00207FCA" w:rsidRPr="000D159E" w:rsidRDefault="00207FCA" w:rsidP="00207FCA">
      <w:pPr>
        <w:suppressAutoHyphens/>
        <w:spacing w:after="0" w:line="276" w:lineRule="auto"/>
        <w:ind w:left="360"/>
        <w:jc w:val="both"/>
        <w:textAlignment w:val="baseline"/>
        <w:rPr>
          <w:rFonts w:ascii="Times New Roman" w:hAnsi="Times New Roman" w:cs="Times New Roman"/>
          <w:b/>
          <w:bCs/>
        </w:rPr>
      </w:pPr>
    </w:p>
    <w:p w14:paraId="0E1A5858" w14:textId="343D308F" w:rsidR="0057309C" w:rsidRPr="000D159E" w:rsidRDefault="0057309C" w:rsidP="00207FCA">
      <w:pPr>
        <w:pStyle w:val="Default"/>
        <w:numPr>
          <w:ilvl w:val="0"/>
          <w:numId w:val="9"/>
        </w:numPr>
        <w:spacing w:line="276" w:lineRule="auto"/>
        <w:rPr>
          <w:rFonts w:ascii="Times New Roman" w:hAnsi="Times New Roman" w:cs="Times New Roman"/>
          <w:color w:val="auto"/>
          <w:sz w:val="22"/>
          <w:szCs w:val="22"/>
        </w:rPr>
      </w:pPr>
      <w:r w:rsidRPr="000D159E">
        <w:rPr>
          <w:rFonts w:ascii="Times New Roman" w:hAnsi="Times New Roman" w:cs="Times New Roman"/>
          <w:color w:val="auto"/>
          <w:sz w:val="22"/>
          <w:szCs w:val="22"/>
        </w:rPr>
        <w:t xml:space="preserve">Wspólny Słownik Zamówień CPV: </w:t>
      </w:r>
    </w:p>
    <w:p w14:paraId="23BBCEB5" w14:textId="77777777" w:rsidR="00827C9B" w:rsidRPr="000D159E" w:rsidRDefault="00827C9B" w:rsidP="00827C9B">
      <w:pPr>
        <w:pStyle w:val="Default"/>
        <w:spacing w:line="276" w:lineRule="auto"/>
        <w:ind w:left="720"/>
        <w:rPr>
          <w:rFonts w:ascii="Times New Roman" w:hAnsi="Times New Roman" w:cs="Times New Roman"/>
          <w:color w:val="auto"/>
          <w:sz w:val="22"/>
          <w:szCs w:val="22"/>
        </w:rPr>
      </w:pPr>
    </w:p>
    <w:p w14:paraId="26679ABC"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71220000-6 - Usługi projektowania architektonicznego</w:t>
      </w:r>
    </w:p>
    <w:p w14:paraId="6FA7D49E"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71242000-6 - Przygotowanie przedsięwzięcia i projektu, oszacowanie kosztów</w:t>
      </w:r>
    </w:p>
    <w:p w14:paraId="1494A5B1"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45215000-7 - Roboty budowlane w zakresie budowy obiektów budowlanych opieki zdrowotnej i społecznej, krematoriów oraz obiektów użyteczności publicznej</w:t>
      </w:r>
    </w:p>
    <w:p w14:paraId="25A5272F"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45332000-3 - Roboty instalacyjne wodne i kanalizacyjne</w:t>
      </w:r>
    </w:p>
    <w:p w14:paraId="4BDCEC2C"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45311000-0 - Roboty w zakresie okablowania oraz instalacji elektrycznych</w:t>
      </w:r>
    </w:p>
    <w:p w14:paraId="755D335D"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45111291-4 - Roboty w zakresie zagospodarowania terenu</w:t>
      </w:r>
    </w:p>
    <w:p w14:paraId="13887FC2"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45320000-6 - Roboty izolacyjne</w:t>
      </w:r>
    </w:p>
    <w:p w14:paraId="7699EA73"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45432000-4 - Kładzenie i wykładanie podłóg, ścian i tapetowanie ścian</w:t>
      </w:r>
    </w:p>
    <w:p w14:paraId="09C427BB"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45421100-5 - Instalowanie drzwi i okien i podobnych elementów</w:t>
      </w:r>
    </w:p>
    <w:p w14:paraId="4534DE6A"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45442100-8 - Roboty malarskie</w:t>
      </w:r>
    </w:p>
    <w:p w14:paraId="18456C2A"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45331100-7 - Instalowanie centralnego ogrzewania</w:t>
      </w:r>
    </w:p>
    <w:p w14:paraId="785DDDDA" w14:textId="3A535110" w:rsidR="00827C9B" w:rsidRPr="000D159E" w:rsidRDefault="00207FCA" w:rsidP="00656148">
      <w:pPr>
        <w:pStyle w:val="Default"/>
        <w:ind w:left="720"/>
        <w:rPr>
          <w:rFonts w:ascii="Times New Roman" w:eastAsia="Calibri" w:hAnsi="Times New Roman" w:cs="Times New Roman"/>
          <w:color w:val="auto"/>
          <w:sz w:val="22"/>
          <w:szCs w:val="22"/>
        </w:rPr>
      </w:pPr>
      <w:r w:rsidRPr="000D159E">
        <w:rPr>
          <w:rFonts w:ascii="Times New Roman" w:eastAsia="Calibri" w:hAnsi="Times New Roman" w:cs="Times New Roman"/>
          <w:color w:val="auto"/>
          <w:sz w:val="22"/>
          <w:szCs w:val="22"/>
        </w:rPr>
        <w:t>45443000-4 - Roboty elewacyjne</w:t>
      </w:r>
    </w:p>
    <w:p w14:paraId="0B8E760C" w14:textId="77777777" w:rsidR="00207FCA" w:rsidRPr="000D159E" w:rsidRDefault="00207FCA" w:rsidP="00207FCA">
      <w:pPr>
        <w:pStyle w:val="Default"/>
        <w:spacing w:line="276" w:lineRule="auto"/>
        <w:ind w:left="720"/>
        <w:rPr>
          <w:rFonts w:ascii="Times New Roman" w:hAnsi="Times New Roman" w:cs="Times New Roman"/>
          <w:color w:val="auto"/>
          <w:sz w:val="22"/>
          <w:szCs w:val="22"/>
        </w:rPr>
      </w:pPr>
    </w:p>
    <w:p w14:paraId="4414DB12" w14:textId="77777777" w:rsidR="0057309C" w:rsidRPr="000D159E" w:rsidRDefault="0057309C" w:rsidP="00207FCA">
      <w:pPr>
        <w:pStyle w:val="Akapitzlist"/>
        <w:numPr>
          <w:ilvl w:val="0"/>
          <w:numId w:val="9"/>
        </w:numPr>
        <w:spacing w:after="0" w:line="276" w:lineRule="auto"/>
        <w:jc w:val="both"/>
        <w:rPr>
          <w:rFonts w:ascii="Times New Roman" w:hAnsi="Times New Roman" w:cs="Times New Roman"/>
        </w:rPr>
      </w:pPr>
      <w:r w:rsidRPr="000D159E">
        <w:rPr>
          <w:rFonts w:ascii="Times New Roman" w:hAnsi="Times New Roman" w:cs="Times New Roman"/>
        </w:rPr>
        <w:lastRenderedPageBreak/>
        <w:t>Do przedmiotu zamówienia należy również wykonanie kosztorysów powykonawczych oraz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w:t>
      </w:r>
    </w:p>
    <w:p w14:paraId="6F252A83" w14:textId="77777777" w:rsidR="0057309C" w:rsidRPr="000D159E" w:rsidRDefault="0057309C" w:rsidP="00A146D5">
      <w:pPr>
        <w:pStyle w:val="Akapitzlist"/>
        <w:spacing w:after="0" w:line="276" w:lineRule="auto"/>
        <w:jc w:val="both"/>
        <w:rPr>
          <w:rFonts w:ascii="Times New Roman" w:hAnsi="Times New Roman" w:cs="Times New Roman"/>
        </w:rPr>
      </w:pPr>
    </w:p>
    <w:p w14:paraId="7FDCCFC8" w14:textId="75251555" w:rsidR="00451BDA" w:rsidRPr="000D159E" w:rsidRDefault="00692927" w:rsidP="00207FCA">
      <w:pPr>
        <w:pStyle w:val="Akapitzlist"/>
        <w:numPr>
          <w:ilvl w:val="0"/>
          <w:numId w:val="9"/>
        </w:numPr>
        <w:spacing w:after="0" w:line="276" w:lineRule="auto"/>
        <w:jc w:val="both"/>
        <w:rPr>
          <w:rFonts w:ascii="Times New Roman" w:hAnsi="Times New Roman" w:cs="Times New Roman"/>
        </w:rPr>
      </w:pPr>
      <w:r w:rsidRPr="000D159E">
        <w:rPr>
          <w:rFonts w:ascii="Times New Roman" w:hAnsi="Times New Roman" w:cs="Times New Roman"/>
        </w:rPr>
        <w:t>Wykonawca przed złożeniem oferty cenowej powinien dokonać oględzin terenu gdzie będzie realizowana inwestycja aby w razie stwierdzonych niejasności domagać się od Zamawiającego wyjaśnień;</w:t>
      </w:r>
    </w:p>
    <w:p w14:paraId="551C36F2" w14:textId="77777777" w:rsidR="00451BDA" w:rsidRPr="000D159E" w:rsidRDefault="00451BDA" w:rsidP="00A146D5">
      <w:pPr>
        <w:spacing w:after="0" w:line="276" w:lineRule="auto"/>
        <w:jc w:val="both"/>
        <w:rPr>
          <w:rFonts w:ascii="Times New Roman" w:hAnsi="Times New Roman" w:cs="Times New Roman"/>
        </w:rPr>
      </w:pPr>
    </w:p>
    <w:p w14:paraId="3674D588" w14:textId="77777777" w:rsidR="0057309C" w:rsidRPr="000D159E" w:rsidRDefault="00692927" w:rsidP="00207FCA">
      <w:pPr>
        <w:pStyle w:val="Akapitzlist"/>
        <w:numPr>
          <w:ilvl w:val="0"/>
          <w:numId w:val="9"/>
        </w:numPr>
        <w:spacing w:after="0" w:line="276" w:lineRule="auto"/>
        <w:jc w:val="both"/>
        <w:rPr>
          <w:rFonts w:ascii="Times New Roman" w:hAnsi="Times New Roman" w:cs="Times New Roman"/>
        </w:rPr>
      </w:pPr>
      <w:r w:rsidRPr="000D159E">
        <w:rPr>
          <w:rFonts w:ascii="Times New Roman" w:hAnsi="Times New Roman" w:cs="Times New Roman"/>
        </w:rPr>
        <w:t>Jeżeli w załącznikach do SWZ pojawią się ewentualne wskazania znaków towarowych, patentów lub pochodzenia, to określają one minimalny standard jakości materiałów lub urządzeń przyjętych przykładowo do wyceny. Zamawiający dopuszcza zastosowanie produktu innego producenta o parametrach równoważnych lecz nie gorszych niż przyjęto w dokumentacji technicznej. Wskazanie równoważności zaoferowanego przedmiotu spoczywa na Wykonawcy</w:t>
      </w:r>
      <w:r w:rsidR="00AD578C" w:rsidRPr="000D159E">
        <w:rPr>
          <w:rFonts w:ascii="Times New Roman" w:hAnsi="Times New Roman" w:cs="Times New Roman"/>
        </w:rPr>
        <w:t>.</w:t>
      </w:r>
    </w:p>
    <w:p w14:paraId="3B30804C" w14:textId="77777777" w:rsidR="0057309C" w:rsidRPr="000D159E" w:rsidRDefault="0057309C" w:rsidP="00A146D5">
      <w:pPr>
        <w:pStyle w:val="Akapitzlist"/>
        <w:spacing w:after="0" w:line="276" w:lineRule="auto"/>
        <w:jc w:val="both"/>
        <w:rPr>
          <w:rFonts w:ascii="Times New Roman" w:hAnsi="Times New Roman" w:cs="Times New Roman"/>
        </w:rPr>
      </w:pPr>
    </w:p>
    <w:p w14:paraId="4EB6BECC" w14:textId="77777777" w:rsidR="00692927" w:rsidRPr="000D159E" w:rsidRDefault="00692927" w:rsidP="00207FCA">
      <w:pPr>
        <w:pStyle w:val="Akapitzlist"/>
        <w:numPr>
          <w:ilvl w:val="0"/>
          <w:numId w:val="9"/>
        </w:numPr>
        <w:spacing w:after="0" w:line="276" w:lineRule="auto"/>
        <w:jc w:val="both"/>
        <w:rPr>
          <w:rFonts w:ascii="Times New Roman" w:hAnsi="Times New Roman" w:cs="Times New Roman"/>
        </w:rPr>
      </w:pPr>
      <w:r w:rsidRPr="000D159E">
        <w:rPr>
          <w:rFonts w:ascii="Times New Roman" w:hAnsi="Times New Roman" w:cs="Times New Roman"/>
        </w:rPr>
        <w:t>Oferta musi uwzględniać wszystkie koszty związane z prawidłową realizacją zamówienia. Przyjmuje się, że Wykonawca upewnił się co do prawidłowości i kompletności oferty, która powinna pokryć wszystkie jego zobowiązania umowne, a także wszystko to co może być konieczne dla właściwego wykonania i wykończenia robót oraz usunięcia usterek;</w:t>
      </w:r>
    </w:p>
    <w:p w14:paraId="53C2741F" w14:textId="77777777" w:rsidR="0057309C" w:rsidRPr="000D159E" w:rsidRDefault="0057309C" w:rsidP="00A146D5">
      <w:pPr>
        <w:pStyle w:val="Akapitzlist"/>
        <w:spacing w:after="0" w:line="276" w:lineRule="auto"/>
        <w:jc w:val="both"/>
        <w:rPr>
          <w:rFonts w:ascii="Times New Roman" w:hAnsi="Times New Roman" w:cs="Times New Roman"/>
        </w:rPr>
      </w:pPr>
    </w:p>
    <w:p w14:paraId="65EDA532" w14:textId="77777777" w:rsidR="0057309C" w:rsidRPr="000D159E" w:rsidRDefault="00692927" w:rsidP="00207FCA">
      <w:pPr>
        <w:pStyle w:val="Akapitzlist"/>
        <w:numPr>
          <w:ilvl w:val="0"/>
          <w:numId w:val="9"/>
        </w:numPr>
        <w:spacing w:after="0" w:line="276" w:lineRule="auto"/>
        <w:jc w:val="both"/>
        <w:rPr>
          <w:rFonts w:ascii="Times New Roman" w:hAnsi="Times New Roman" w:cs="Times New Roman"/>
        </w:rPr>
      </w:pPr>
      <w:r w:rsidRPr="000D159E">
        <w:rPr>
          <w:rFonts w:ascii="Times New Roman" w:hAnsi="Times New Roman" w:cs="Times New Roman"/>
        </w:rPr>
        <w:t>Wykonawca zobowiązany jest wykonać przedmiot zamówienia na podstawie i zgodnie z opracowaną dokumentacją projektową, Specyfikacją techniczną wykonania i odbioru robót, a także wykonać wszystkie inne czynności opisane w SWZ i załącznikach do niej. Wymagana jest należyta staranność przy realizacji zamówienia;</w:t>
      </w:r>
    </w:p>
    <w:p w14:paraId="68E76A7E" w14:textId="77777777" w:rsidR="0057309C" w:rsidRPr="000D159E" w:rsidRDefault="0057309C" w:rsidP="00A146D5">
      <w:pPr>
        <w:spacing w:after="0" w:line="276" w:lineRule="auto"/>
        <w:jc w:val="both"/>
        <w:rPr>
          <w:rFonts w:ascii="Times New Roman" w:hAnsi="Times New Roman" w:cs="Times New Roman"/>
        </w:rPr>
      </w:pPr>
    </w:p>
    <w:p w14:paraId="10ED633B" w14:textId="77777777" w:rsidR="00692927" w:rsidRPr="000D159E" w:rsidRDefault="00692927" w:rsidP="00207FCA">
      <w:pPr>
        <w:pStyle w:val="Akapitzlist"/>
        <w:numPr>
          <w:ilvl w:val="0"/>
          <w:numId w:val="9"/>
        </w:numPr>
        <w:spacing w:after="0" w:line="276" w:lineRule="auto"/>
        <w:jc w:val="both"/>
        <w:rPr>
          <w:rFonts w:ascii="Times New Roman" w:hAnsi="Times New Roman" w:cs="Times New Roman"/>
        </w:rPr>
      </w:pPr>
      <w:r w:rsidRPr="000D159E">
        <w:rPr>
          <w:rFonts w:ascii="Times New Roman" w:hAnsi="Times New Roman" w:cs="Times New Roman"/>
        </w:rPr>
        <w:t>Wykonawca zobowiązany jest do dokładnego sprawdzenia ilości robót z projektami budowlanymi i pozostałą dokumentacją przetargową. Z uwagi na to, że umowa na roboty będzie umową z wynagrodzeniem ryczałtowym w przypadku wystąpienia w trakcie prowadzenia robót większej ilości robót lub materiałów niż przewidziano w jakiejkolwiek pozycji przedmiaru nie będzie to uznane za roboty dodatkowe z żądaniem dodatkowego wynagrodzenia lecz jako konieczne roboty i materiały, które Wykonawca zobowiązany jest wykonać i dostarczyć w ramach ceny określonej w ofercie. Ewentualne braki w przedmiarze robót w robotach lub materiałach, które są konieczne do wykonania kompletnego zadania na podstawie projektów budowlanych, wykonawczych, specyfikacji technicznej, dokumentacji formalno-prawnej lub SWZ nie zwalniają wykonawcy z obowiązku ich wykonania, wykonawca ma obowiązek wykonać wszystkie konieczne roboty i dostarczyć wszystkie materiały w ramach wynagrodzenia ryczałtowego określonego w umowie, która będzie zawarta w ramach niniejszego zamówienia publicznego;</w:t>
      </w:r>
    </w:p>
    <w:p w14:paraId="7E0480C8" w14:textId="77777777" w:rsidR="0057309C" w:rsidRPr="000D159E" w:rsidRDefault="0057309C" w:rsidP="00A146D5">
      <w:pPr>
        <w:pStyle w:val="Akapitzlist"/>
        <w:spacing w:after="0" w:line="276" w:lineRule="auto"/>
        <w:jc w:val="both"/>
        <w:rPr>
          <w:rFonts w:ascii="Times New Roman" w:hAnsi="Times New Roman" w:cs="Times New Roman"/>
        </w:rPr>
      </w:pPr>
    </w:p>
    <w:p w14:paraId="0DCD7B42" w14:textId="77777777" w:rsidR="00827C9B" w:rsidRPr="000D159E" w:rsidRDefault="00692927" w:rsidP="00207FCA">
      <w:pPr>
        <w:pStyle w:val="Akapitzlist"/>
        <w:numPr>
          <w:ilvl w:val="0"/>
          <w:numId w:val="9"/>
        </w:numPr>
        <w:spacing w:after="0" w:line="276" w:lineRule="auto"/>
        <w:jc w:val="both"/>
        <w:rPr>
          <w:rFonts w:ascii="Times New Roman" w:hAnsi="Times New Roman" w:cs="Times New Roman"/>
        </w:rPr>
      </w:pPr>
      <w:r w:rsidRPr="000D159E">
        <w:rPr>
          <w:rFonts w:ascii="Times New Roman" w:hAnsi="Times New Roman" w:cs="Times New Roman"/>
        </w:rPr>
        <w:t xml:space="preserve">Wykonawca robót jest zobowiązany do opracowania projektu organizacji ruchu na czas robót na koszt własny. Wykonawca jest ponadto zobowiązany do wykonania i utrzymania na własny </w:t>
      </w:r>
      <w:r w:rsidRPr="000D159E">
        <w:rPr>
          <w:rFonts w:ascii="Times New Roman" w:hAnsi="Times New Roman" w:cs="Times New Roman"/>
        </w:rPr>
        <w:lastRenderedPageBreak/>
        <w:t>koszt wykonanego oznakowania tymczasowego robót przez cały okres realizacji, a także jego demontażu po robotach i powinien to uwzględnić w cenie ofertowej.</w:t>
      </w:r>
    </w:p>
    <w:p w14:paraId="1EFE5D88" w14:textId="77777777" w:rsidR="00827C9B" w:rsidRPr="000D159E" w:rsidRDefault="00827C9B" w:rsidP="00A146D5">
      <w:pPr>
        <w:pStyle w:val="Akapitzlist"/>
        <w:spacing w:after="0"/>
        <w:rPr>
          <w:rFonts w:ascii="Times New Roman" w:hAnsi="Times New Roman" w:cs="Times New Roman"/>
        </w:rPr>
      </w:pPr>
    </w:p>
    <w:p w14:paraId="1F56F9FB" w14:textId="77777777" w:rsidR="00692927" w:rsidRPr="000D159E" w:rsidRDefault="00692927" w:rsidP="00207FCA">
      <w:pPr>
        <w:pStyle w:val="Akapitzlist"/>
        <w:numPr>
          <w:ilvl w:val="0"/>
          <w:numId w:val="9"/>
        </w:numPr>
        <w:spacing w:after="0" w:line="276" w:lineRule="auto"/>
        <w:jc w:val="both"/>
        <w:rPr>
          <w:rFonts w:ascii="Times New Roman" w:hAnsi="Times New Roman" w:cs="Times New Roman"/>
        </w:rPr>
      </w:pPr>
      <w:r w:rsidRPr="000D159E">
        <w:rPr>
          <w:rFonts w:ascii="Times New Roman" w:hAnsi="Times New Roman" w:cs="Times New Roman"/>
        </w:rPr>
        <w:t xml:space="preserve">Zaleca się, aby Wykonawca dokonał wizji lokalnej w terenie, gdzie mają być wykonywane roboty oraz uzyskał wszelkie niezbędne informacje, w celu dokonania oceny dokumentów i informacji przekazywanych w ramach niniejszego postępowania przez Zamawiającego, które mogą być konieczne do przygotowania oferty oraz zdobył na swoją własną odpowiedzialność i ryzyko, wszelkie dodatkowe informacje, które mogą być konieczne do przygotowania oferty. </w:t>
      </w:r>
    </w:p>
    <w:p w14:paraId="66C0E846" w14:textId="77777777" w:rsidR="0057309C" w:rsidRPr="000D159E" w:rsidRDefault="0057309C" w:rsidP="00A146D5">
      <w:pPr>
        <w:spacing w:after="0" w:line="276" w:lineRule="auto"/>
        <w:jc w:val="both"/>
        <w:rPr>
          <w:rFonts w:ascii="Times New Roman" w:hAnsi="Times New Roman" w:cs="Times New Roman"/>
        </w:rPr>
      </w:pPr>
    </w:p>
    <w:p w14:paraId="119BBA52" w14:textId="77777777" w:rsidR="00827C9B" w:rsidRPr="000D159E" w:rsidRDefault="00692927" w:rsidP="00207FCA">
      <w:pPr>
        <w:pStyle w:val="Akapitzlist"/>
        <w:numPr>
          <w:ilvl w:val="0"/>
          <w:numId w:val="9"/>
        </w:numPr>
        <w:spacing w:after="0" w:line="240" w:lineRule="auto"/>
        <w:jc w:val="both"/>
        <w:rPr>
          <w:rFonts w:ascii="Times New Roman" w:hAnsi="Times New Roman" w:cs="Times New Roman"/>
        </w:rPr>
      </w:pPr>
      <w:r w:rsidRPr="000D159E">
        <w:rPr>
          <w:rFonts w:ascii="Times New Roman" w:hAnsi="Times New Roman" w:cs="Times New Roman"/>
        </w:rPr>
        <w:t xml:space="preserve">Wyklucza się możliwość roszczeń Wykonawcy związanych z błędnym skalkulowaniem ceny lub pominięciem elementów niezbędnych do prawidłowego wykonania umowy. </w:t>
      </w:r>
    </w:p>
    <w:p w14:paraId="1E479D0E" w14:textId="77777777" w:rsidR="00827C9B" w:rsidRPr="000D159E" w:rsidRDefault="00827C9B" w:rsidP="00A146D5">
      <w:pPr>
        <w:pStyle w:val="Akapitzlist"/>
        <w:spacing w:after="0" w:line="276" w:lineRule="auto"/>
        <w:jc w:val="both"/>
        <w:rPr>
          <w:rFonts w:ascii="Times New Roman" w:hAnsi="Times New Roman" w:cs="Times New Roman"/>
        </w:rPr>
      </w:pPr>
    </w:p>
    <w:p w14:paraId="3C60DD94" w14:textId="77777777" w:rsidR="00692927" w:rsidRPr="000D159E" w:rsidRDefault="00692927" w:rsidP="00207FCA">
      <w:pPr>
        <w:pStyle w:val="Akapitzlist"/>
        <w:numPr>
          <w:ilvl w:val="0"/>
          <w:numId w:val="9"/>
        </w:numPr>
        <w:spacing w:after="0" w:line="276" w:lineRule="auto"/>
        <w:jc w:val="both"/>
        <w:rPr>
          <w:rFonts w:ascii="Times New Roman" w:hAnsi="Times New Roman" w:cs="Times New Roman"/>
        </w:rPr>
      </w:pPr>
      <w:r w:rsidRPr="000D159E">
        <w:rPr>
          <w:rFonts w:ascii="Times New Roman" w:hAnsi="Times New Roman" w:cs="Times New Roman"/>
        </w:rPr>
        <w:t xml:space="preserve">Warunki rozliczenia: </w:t>
      </w:r>
    </w:p>
    <w:p w14:paraId="6B215925" w14:textId="77777777" w:rsidR="00692927" w:rsidRPr="000D159E" w:rsidRDefault="00692927" w:rsidP="00207FCA">
      <w:pPr>
        <w:pStyle w:val="Akapitzlist"/>
        <w:numPr>
          <w:ilvl w:val="1"/>
          <w:numId w:val="9"/>
        </w:numPr>
        <w:spacing w:after="0" w:line="276" w:lineRule="auto"/>
        <w:jc w:val="both"/>
        <w:rPr>
          <w:rFonts w:ascii="Times New Roman" w:hAnsi="Times New Roman" w:cs="Times New Roman"/>
        </w:rPr>
      </w:pPr>
      <w:r w:rsidRPr="000D159E">
        <w:rPr>
          <w:rFonts w:ascii="Times New Roman" w:hAnsi="Times New Roman" w:cs="Times New Roman"/>
        </w:rPr>
        <w:t xml:space="preserve">Z wybranym Wykonawcą zostanie zawarta umowa za cenę ryczałtową obejmującą zakres rzeczowy zamówienia określony w niniejszej specyfikacji istotnych warunków zamówienia oraz dokumentacji technicznej i przedmiarach robót. </w:t>
      </w:r>
    </w:p>
    <w:p w14:paraId="7965CD3C" w14:textId="77777777" w:rsidR="00692927" w:rsidRPr="000D159E" w:rsidRDefault="00692927" w:rsidP="00207FCA">
      <w:pPr>
        <w:pStyle w:val="Akapitzlist"/>
        <w:numPr>
          <w:ilvl w:val="1"/>
          <w:numId w:val="9"/>
        </w:numPr>
        <w:spacing w:after="0" w:line="276" w:lineRule="auto"/>
        <w:jc w:val="both"/>
        <w:rPr>
          <w:rFonts w:ascii="Times New Roman" w:hAnsi="Times New Roman" w:cs="Times New Roman"/>
        </w:rPr>
      </w:pPr>
      <w:r w:rsidRPr="000D159E">
        <w:rPr>
          <w:rFonts w:ascii="Times New Roman" w:hAnsi="Times New Roman" w:cs="Times New Roman"/>
        </w:rPr>
        <w:t xml:space="preserve">Z uwagi na ryczałtową formę wynagrodzenia podstawą wyceny oferty jest dokumentacja techniczna oraz przedmiary robót. W pierwszej kolejności ważność zachowuje dokumentacja techniczna, a w drugiej kolejności przedmiary robót. </w:t>
      </w:r>
    </w:p>
    <w:p w14:paraId="517F6D1C" w14:textId="77777777" w:rsidR="00692927" w:rsidRPr="000D159E" w:rsidRDefault="00692927" w:rsidP="00207FCA">
      <w:pPr>
        <w:pStyle w:val="Akapitzlist"/>
        <w:numPr>
          <w:ilvl w:val="1"/>
          <w:numId w:val="9"/>
        </w:numPr>
        <w:spacing w:after="0" w:line="276" w:lineRule="auto"/>
        <w:jc w:val="both"/>
        <w:rPr>
          <w:rFonts w:ascii="Times New Roman" w:hAnsi="Times New Roman" w:cs="Times New Roman"/>
        </w:rPr>
      </w:pPr>
      <w:r w:rsidRPr="000D159E">
        <w:rPr>
          <w:rFonts w:ascii="Times New Roman" w:hAnsi="Times New Roman" w:cs="Times New Roman"/>
        </w:rPr>
        <w:t xml:space="preserve">Wynagrodzenie Wykonawcy jest ceną ryczałtową za wykonanie przedmiotu zamówienia wynikającego swoim zakresem z dokumentacji technicznej i jakikolwiek błąd w jej obliczeniu nie ma znaczenia na poprawność obliczenia ceny oferty. </w:t>
      </w:r>
    </w:p>
    <w:p w14:paraId="20899DD2" w14:textId="77777777" w:rsidR="0057309C" w:rsidRPr="000D159E" w:rsidRDefault="0057309C" w:rsidP="00A146D5">
      <w:pPr>
        <w:pStyle w:val="Akapitzlist"/>
        <w:spacing w:after="0" w:line="276" w:lineRule="auto"/>
        <w:ind w:left="1785"/>
        <w:jc w:val="both"/>
        <w:rPr>
          <w:rFonts w:ascii="Times New Roman" w:hAnsi="Times New Roman" w:cs="Times New Roman"/>
        </w:rPr>
      </w:pPr>
    </w:p>
    <w:p w14:paraId="5A78422D" w14:textId="77777777" w:rsidR="0057309C" w:rsidRPr="000D159E" w:rsidRDefault="00692927" w:rsidP="00207FCA">
      <w:pPr>
        <w:pStyle w:val="Akapitzlist"/>
        <w:numPr>
          <w:ilvl w:val="0"/>
          <w:numId w:val="9"/>
        </w:numPr>
        <w:spacing w:after="0" w:line="276" w:lineRule="auto"/>
        <w:jc w:val="both"/>
        <w:rPr>
          <w:rFonts w:ascii="Times New Roman" w:hAnsi="Times New Roman" w:cs="Times New Roman"/>
        </w:rPr>
      </w:pPr>
      <w:r w:rsidRPr="000D159E">
        <w:rPr>
          <w:rFonts w:ascii="Times New Roman" w:hAnsi="Times New Roman" w:cs="Times New Roman"/>
        </w:rPr>
        <w:t>Dokumentacja projektowa w wersji tradycyjnej jest dostępna w siedzibie Zamawiającego w pokoju Nr 15</w:t>
      </w:r>
      <w:r w:rsidR="0057309C" w:rsidRPr="000D159E">
        <w:rPr>
          <w:rFonts w:ascii="Times New Roman" w:hAnsi="Times New Roman" w:cs="Times New Roman"/>
        </w:rPr>
        <w:t xml:space="preserve"> w dniach roboczych w godzinach:</w:t>
      </w:r>
    </w:p>
    <w:p w14:paraId="528F9DBA" w14:textId="2B422033" w:rsidR="00692927" w:rsidRPr="000D159E" w:rsidRDefault="0057309C" w:rsidP="00A146D5">
      <w:pPr>
        <w:pStyle w:val="Akapitzlist"/>
        <w:spacing w:after="0" w:line="276" w:lineRule="auto"/>
        <w:jc w:val="both"/>
        <w:rPr>
          <w:rFonts w:ascii="Times New Roman" w:hAnsi="Times New Roman" w:cs="Times New Roman"/>
        </w:rPr>
      </w:pPr>
      <w:r w:rsidRPr="000D159E">
        <w:rPr>
          <w:rFonts w:ascii="Times New Roman" w:hAnsi="Times New Roman" w:cs="Times New Roman"/>
        </w:rPr>
        <w:t xml:space="preserve">- poniedziałek, środa, czwartek </w:t>
      </w:r>
      <w:r w:rsidRPr="000D159E">
        <w:rPr>
          <w:rFonts w:ascii="Times New Roman" w:hAnsi="Times New Roman" w:cs="Times New Roman"/>
        </w:rPr>
        <w:tab/>
      </w:r>
      <w:r w:rsidR="000D159E">
        <w:rPr>
          <w:rFonts w:ascii="Times New Roman" w:hAnsi="Times New Roman" w:cs="Times New Roman"/>
        </w:rPr>
        <w:tab/>
      </w:r>
      <w:r w:rsidRPr="000D159E">
        <w:rPr>
          <w:rFonts w:ascii="Times New Roman" w:hAnsi="Times New Roman" w:cs="Times New Roman"/>
        </w:rPr>
        <w:t>od 7.30 – 15.3</w:t>
      </w:r>
      <w:r w:rsidR="00692927" w:rsidRPr="000D159E">
        <w:rPr>
          <w:rFonts w:ascii="Times New Roman" w:hAnsi="Times New Roman" w:cs="Times New Roman"/>
        </w:rPr>
        <w:t>0</w:t>
      </w:r>
    </w:p>
    <w:p w14:paraId="6AA2B931" w14:textId="77777777" w:rsidR="0057309C" w:rsidRPr="000D159E" w:rsidRDefault="0057309C" w:rsidP="00A146D5">
      <w:pPr>
        <w:pStyle w:val="Akapitzlist"/>
        <w:spacing w:after="0" w:line="276" w:lineRule="auto"/>
        <w:jc w:val="both"/>
        <w:rPr>
          <w:rFonts w:ascii="Times New Roman" w:hAnsi="Times New Roman" w:cs="Times New Roman"/>
        </w:rPr>
      </w:pPr>
      <w:r w:rsidRPr="000D159E">
        <w:rPr>
          <w:rFonts w:ascii="Times New Roman" w:hAnsi="Times New Roman" w:cs="Times New Roman"/>
        </w:rPr>
        <w:t xml:space="preserve">- wtorek  </w:t>
      </w:r>
      <w:r w:rsidRPr="000D159E">
        <w:rPr>
          <w:rFonts w:ascii="Times New Roman" w:hAnsi="Times New Roman" w:cs="Times New Roman"/>
        </w:rPr>
        <w:tab/>
      </w:r>
      <w:r w:rsidRPr="000D159E">
        <w:rPr>
          <w:rFonts w:ascii="Times New Roman" w:hAnsi="Times New Roman" w:cs="Times New Roman"/>
        </w:rPr>
        <w:tab/>
      </w:r>
      <w:r w:rsidRPr="000D159E">
        <w:rPr>
          <w:rFonts w:ascii="Times New Roman" w:hAnsi="Times New Roman" w:cs="Times New Roman"/>
        </w:rPr>
        <w:tab/>
      </w:r>
      <w:r w:rsidRPr="000D159E">
        <w:rPr>
          <w:rFonts w:ascii="Times New Roman" w:hAnsi="Times New Roman" w:cs="Times New Roman"/>
        </w:rPr>
        <w:tab/>
        <w:t>od 7.30 – 16.30</w:t>
      </w:r>
    </w:p>
    <w:p w14:paraId="7FA777B8" w14:textId="22DA0F15" w:rsidR="0057309C" w:rsidRPr="000D159E" w:rsidRDefault="0057309C" w:rsidP="00A146D5">
      <w:pPr>
        <w:pStyle w:val="Akapitzlist"/>
        <w:spacing w:after="0" w:line="276" w:lineRule="auto"/>
        <w:jc w:val="both"/>
        <w:rPr>
          <w:rFonts w:ascii="Times New Roman" w:hAnsi="Times New Roman" w:cs="Times New Roman"/>
        </w:rPr>
      </w:pPr>
      <w:r w:rsidRPr="000D159E">
        <w:rPr>
          <w:rFonts w:ascii="Times New Roman" w:hAnsi="Times New Roman" w:cs="Times New Roman"/>
        </w:rPr>
        <w:t>- piątek</w:t>
      </w:r>
      <w:r w:rsidRPr="000D159E">
        <w:rPr>
          <w:rFonts w:ascii="Times New Roman" w:hAnsi="Times New Roman" w:cs="Times New Roman"/>
        </w:rPr>
        <w:tab/>
      </w:r>
      <w:r w:rsidRPr="000D159E">
        <w:rPr>
          <w:rFonts w:ascii="Times New Roman" w:hAnsi="Times New Roman" w:cs="Times New Roman"/>
        </w:rPr>
        <w:tab/>
      </w:r>
      <w:r w:rsidRPr="000D159E">
        <w:rPr>
          <w:rFonts w:ascii="Times New Roman" w:hAnsi="Times New Roman" w:cs="Times New Roman"/>
        </w:rPr>
        <w:tab/>
      </w:r>
      <w:r w:rsidRPr="000D159E">
        <w:rPr>
          <w:rFonts w:ascii="Times New Roman" w:hAnsi="Times New Roman" w:cs="Times New Roman"/>
        </w:rPr>
        <w:tab/>
      </w:r>
      <w:r w:rsidR="000D159E">
        <w:rPr>
          <w:rFonts w:ascii="Times New Roman" w:hAnsi="Times New Roman" w:cs="Times New Roman"/>
        </w:rPr>
        <w:tab/>
      </w:r>
      <w:r w:rsidRPr="000D159E">
        <w:rPr>
          <w:rFonts w:ascii="Times New Roman" w:hAnsi="Times New Roman" w:cs="Times New Roman"/>
        </w:rPr>
        <w:t>od 7.30 – 14.30</w:t>
      </w:r>
    </w:p>
    <w:p w14:paraId="56A8D5C3" w14:textId="77777777" w:rsidR="00E82F22" w:rsidRPr="000D159E" w:rsidRDefault="00E82F22" w:rsidP="00A146D5">
      <w:pPr>
        <w:spacing w:after="0" w:line="276" w:lineRule="auto"/>
        <w:jc w:val="both"/>
        <w:rPr>
          <w:rFonts w:ascii="Times New Roman" w:hAnsi="Times New Roman" w:cs="Times New Roman"/>
        </w:rPr>
      </w:pPr>
    </w:p>
    <w:p w14:paraId="60D1F772" w14:textId="77777777" w:rsidR="007F0F2E" w:rsidRPr="000D159E" w:rsidRDefault="007F0F2E" w:rsidP="00A146D5">
      <w:pPr>
        <w:spacing w:after="0" w:line="276" w:lineRule="auto"/>
        <w:jc w:val="both"/>
        <w:rPr>
          <w:rFonts w:ascii="Times New Roman" w:hAnsi="Times New Roman" w:cs="Times New Roman"/>
          <w:sz w:val="24"/>
          <w:szCs w:val="24"/>
        </w:rPr>
      </w:pPr>
    </w:p>
    <w:p w14:paraId="3C1B7DF1" w14:textId="77777777" w:rsidR="007F0F2E" w:rsidRPr="000D159E" w:rsidRDefault="007F0F2E" w:rsidP="00A146D5">
      <w:pPr>
        <w:spacing w:after="0" w:line="276" w:lineRule="auto"/>
        <w:jc w:val="both"/>
        <w:rPr>
          <w:rFonts w:ascii="Times New Roman" w:hAnsi="Times New Roman" w:cs="Times New Roman"/>
          <w:sz w:val="24"/>
          <w:szCs w:val="24"/>
        </w:rPr>
      </w:pPr>
    </w:p>
    <w:p w14:paraId="0267973E" w14:textId="77777777" w:rsidR="007F0F2E" w:rsidRPr="000D159E" w:rsidRDefault="007F0F2E" w:rsidP="00A146D5">
      <w:pPr>
        <w:spacing w:after="0" w:line="276" w:lineRule="auto"/>
        <w:jc w:val="both"/>
        <w:rPr>
          <w:rFonts w:ascii="Times New Roman" w:hAnsi="Times New Roman" w:cs="Times New Roman"/>
          <w:sz w:val="24"/>
          <w:szCs w:val="24"/>
        </w:rPr>
      </w:pPr>
    </w:p>
    <w:p w14:paraId="578C606D" w14:textId="7A0F9E19" w:rsidR="007F0F2E" w:rsidRPr="007F0F2E" w:rsidRDefault="007F0F2E" w:rsidP="007F0F2E">
      <w:pPr>
        <w:autoSpaceDE w:val="0"/>
        <w:autoSpaceDN w:val="0"/>
        <w:adjustRightInd w:val="0"/>
        <w:spacing w:after="0" w:line="240" w:lineRule="auto"/>
        <w:rPr>
          <w:rFonts w:ascii="Times New Roman" w:hAnsi="Times New Roman" w:cs="Times New Roman"/>
          <w:sz w:val="23"/>
          <w:szCs w:val="23"/>
        </w:rPr>
      </w:pPr>
    </w:p>
    <w:p w14:paraId="3D07613E" w14:textId="77777777" w:rsidR="007F0F2E" w:rsidRPr="000D159E" w:rsidRDefault="007F0F2E" w:rsidP="00A146D5">
      <w:pPr>
        <w:spacing w:after="0" w:line="276" w:lineRule="auto"/>
        <w:jc w:val="both"/>
        <w:rPr>
          <w:rFonts w:ascii="Times New Roman" w:hAnsi="Times New Roman" w:cs="Times New Roman"/>
          <w:sz w:val="24"/>
          <w:szCs w:val="24"/>
        </w:rPr>
      </w:pPr>
    </w:p>
    <w:sectPr w:rsidR="007F0F2E" w:rsidRPr="000D159E" w:rsidSect="0065614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b/>
        <w:bCs/>
      </w:rPr>
    </w:lvl>
  </w:abstractNum>
  <w:abstractNum w:abstractNumId="1" w15:restartNumberingAfterBreak="0">
    <w:nsid w:val="09A350D3"/>
    <w:multiLevelType w:val="hybridMultilevel"/>
    <w:tmpl w:val="0AE4230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D645D6B"/>
    <w:multiLevelType w:val="hybridMultilevel"/>
    <w:tmpl w:val="4CACF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EF152A"/>
    <w:multiLevelType w:val="hybridMultilevel"/>
    <w:tmpl w:val="29FE80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1D1C6D"/>
    <w:multiLevelType w:val="hybridMultilevel"/>
    <w:tmpl w:val="DBB09AA2"/>
    <w:lvl w:ilvl="0" w:tplc="F1EA6922">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4FF06E65"/>
    <w:multiLevelType w:val="hybridMultilevel"/>
    <w:tmpl w:val="C316B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0569D2"/>
    <w:multiLevelType w:val="hybridMultilevel"/>
    <w:tmpl w:val="2AC2E230"/>
    <w:lvl w:ilvl="0" w:tplc="04150011">
      <w:start w:val="1"/>
      <w:numFmt w:val="decimal"/>
      <w:lvlText w:val="%1)"/>
      <w:lvlJc w:val="left"/>
      <w:pPr>
        <w:ind w:left="1440" w:hanging="360"/>
      </w:pPr>
    </w:lvl>
    <w:lvl w:ilvl="1" w:tplc="FBA8095E">
      <w:start w:val="1"/>
      <w:numFmt w:val="decimal"/>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65FA7BC7"/>
    <w:multiLevelType w:val="hybridMultilevel"/>
    <w:tmpl w:val="3AAC559C"/>
    <w:lvl w:ilvl="0" w:tplc="B91C0FEE">
      <w:start w:val="1"/>
      <w:numFmt w:val="decimal"/>
      <w:lvlText w:val="%1."/>
      <w:lvlJc w:val="left"/>
      <w:pPr>
        <w:ind w:left="720" w:hanging="360"/>
      </w:pPr>
      <w:rPr>
        <w:b/>
        <w:bCs/>
      </w:rPr>
    </w:lvl>
    <w:lvl w:ilvl="1" w:tplc="459CCA2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0770B3"/>
    <w:multiLevelType w:val="hybridMultilevel"/>
    <w:tmpl w:val="00FCFDA0"/>
    <w:lvl w:ilvl="0" w:tplc="3422689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AA0832"/>
    <w:multiLevelType w:val="hybridMultilevel"/>
    <w:tmpl w:val="638A0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E161E9"/>
    <w:multiLevelType w:val="hybridMultilevel"/>
    <w:tmpl w:val="CDACC914"/>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16cid:durableId="367221301">
    <w:abstractNumId w:val="9"/>
  </w:num>
  <w:num w:numId="2" w16cid:durableId="2134051551">
    <w:abstractNumId w:val="7"/>
  </w:num>
  <w:num w:numId="3" w16cid:durableId="1518736095">
    <w:abstractNumId w:val="1"/>
  </w:num>
  <w:num w:numId="4" w16cid:durableId="1085608843">
    <w:abstractNumId w:val="5"/>
  </w:num>
  <w:num w:numId="5" w16cid:durableId="2058625164">
    <w:abstractNumId w:val="2"/>
  </w:num>
  <w:num w:numId="6" w16cid:durableId="777063832">
    <w:abstractNumId w:val="0"/>
  </w:num>
  <w:num w:numId="7" w16cid:durableId="1449665161">
    <w:abstractNumId w:val="6"/>
  </w:num>
  <w:num w:numId="8" w16cid:durableId="1309046226">
    <w:abstractNumId w:val="3"/>
  </w:num>
  <w:num w:numId="9" w16cid:durableId="1918828820">
    <w:abstractNumId w:val="8"/>
  </w:num>
  <w:num w:numId="10" w16cid:durableId="655652628">
    <w:abstractNumId w:val="10"/>
  </w:num>
  <w:num w:numId="11" w16cid:durableId="13459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05B7"/>
    <w:rsid w:val="000D159E"/>
    <w:rsid w:val="001B403D"/>
    <w:rsid w:val="00207FCA"/>
    <w:rsid w:val="002E0EE0"/>
    <w:rsid w:val="003316DC"/>
    <w:rsid w:val="00354583"/>
    <w:rsid w:val="0036342B"/>
    <w:rsid w:val="00451BDA"/>
    <w:rsid w:val="0057309C"/>
    <w:rsid w:val="005F70D1"/>
    <w:rsid w:val="006247EB"/>
    <w:rsid w:val="00627A7E"/>
    <w:rsid w:val="00642049"/>
    <w:rsid w:val="00656148"/>
    <w:rsid w:val="00673017"/>
    <w:rsid w:val="00692927"/>
    <w:rsid w:val="006C4C83"/>
    <w:rsid w:val="006F7AAC"/>
    <w:rsid w:val="007F0F2E"/>
    <w:rsid w:val="00827C9B"/>
    <w:rsid w:val="008405B7"/>
    <w:rsid w:val="008E7EB7"/>
    <w:rsid w:val="00A146D5"/>
    <w:rsid w:val="00A931C6"/>
    <w:rsid w:val="00AD578C"/>
    <w:rsid w:val="00AD6E56"/>
    <w:rsid w:val="00BD623B"/>
    <w:rsid w:val="00C61C70"/>
    <w:rsid w:val="00C91A6A"/>
    <w:rsid w:val="00D25932"/>
    <w:rsid w:val="00E82F22"/>
    <w:rsid w:val="00EF590F"/>
    <w:rsid w:val="00F077F3"/>
    <w:rsid w:val="00F452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8AC6"/>
  <w15:docId w15:val="{F107E749-3A75-44BA-9FA1-C6D4D8BB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0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927"/>
    <w:pPr>
      <w:ind w:left="720"/>
      <w:contextualSpacing/>
    </w:pPr>
  </w:style>
  <w:style w:type="paragraph" w:customStyle="1" w:styleId="Default">
    <w:name w:val="Default"/>
    <w:rsid w:val="0057309C"/>
    <w:pPr>
      <w:autoSpaceDE w:val="0"/>
      <w:autoSpaceDN w:val="0"/>
      <w:adjustRightInd w:val="0"/>
      <w:spacing w:after="0" w:line="240" w:lineRule="auto"/>
    </w:pPr>
    <w:rPr>
      <w:rFonts w:ascii="Calibri" w:hAnsi="Calibri" w:cs="Calibri"/>
      <w:color w:val="000000"/>
      <w:sz w:val="24"/>
      <w:szCs w:val="24"/>
    </w:rPr>
  </w:style>
  <w:style w:type="character" w:customStyle="1" w:styleId="WW8Num1z1">
    <w:name w:val="WW8Num1z1"/>
    <w:rsid w:val="00207FCA"/>
  </w:style>
  <w:style w:type="table" w:styleId="Tabela-Siatka">
    <w:name w:val="Table Grid"/>
    <w:basedOn w:val="Standardowy"/>
    <w:uiPriority w:val="39"/>
    <w:rsid w:val="00207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1359</TotalTime>
  <Pages>4</Pages>
  <Words>1443</Words>
  <Characters>8660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Skiba</dc:creator>
  <cp:keywords/>
  <dc:description/>
  <cp:lastModifiedBy>Remigiusz Skiba</cp:lastModifiedBy>
  <cp:revision>24</cp:revision>
  <cp:lastPrinted>2023-11-23T10:54:00Z</cp:lastPrinted>
  <dcterms:created xsi:type="dcterms:W3CDTF">2022-02-28T14:27:00Z</dcterms:created>
  <dcterms:modified xsi:type="dcterms:W3CDTF">2024-02-02T06:43:00Z</dcterms:modified>
</cp:coreProperties>
</file>