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47" w:rsidRDefault="000736D8" w:rsidP="000736D8">
      <w:pPr>
        <w:jc w:val="center"/>
        <w:rPr>
          <w:b/>
        </w:rPr>
      </w:pPr>
      <w:r>
        <w:rPr>
          <w:b/>
        </w:rPr>
        <w:t>ZARZĄDZENIE NR 54/2014</w:t>
      </w:r>
    </w:p>
    <w:p w:rsidR="000736D8" w:rsidRDefault="0008670C" w:rsidP="000736D8">
      <w:pPr>
        <w:jc w:val="center"/>
        <w:rPr>
          <w:b/>
        </w:rPr>
      </w:pPr>
      <w:r>
        <w:rPr>
          <w:b/>
        </w:rPr>
        <w:t>Wójta Gminy Sadkowice</w:t>
      </w:r>
    </w:p>
    <w:p w:rsidR="0008670C" w:rsidRDefault="00CC4BFD" w:rsidP="000736D8">
      <w:pPr>
        <w:jc w:val="center"/>
        <w:rPr>
          <w:b/>
        </w:rPr>
      </w:pPr>
      <w:r>
        <w:rPr>
          <w:b/>
        </w:rPr>
        <w:t>z</w:t>
      </w:r>
      <w:r w:rsidR="0008670C">
        <w:rPr>
          <w:b/>
        </w:rPr>
        <w:t xml:space="preserve"> dnia 05 września 2014r.</w:t>
      </w:r>
    </w:p>
    <w:p w:rsidR="0008670C" w:rsidRDefault="0008670C" w:rsidP="000736D8">
      <w:pPr>
        <w:jc w:val="center"/>
        <w:rPr>
          <w:b/>
        </w:rPr>
      </w:pPr>
      <w:r>
        <w:rPr>
          <w:b/>
        </w:rPr>
        <w:t>w sprawie wykazu miejsc przeznaczonych na bezpłatne umieszczanie urzędowych obwieszczeń wyborczych i plakatów komitetów wyborczych</w:t>
      </w:r>
    </w:p>
    <w:p w:rsidR="0008670C" w:rsidRDefault="0008670C" w:rsidP="0008670C">
      <w:pPr>
        <w:jc w:val="both"/>
      </w:pPr>
      <w:r>
        <w:tab/>
        <w:t>Na podstawie art. 114 ustawy z dnia 5 stycznia 2011r. Kodeks wyborczy (Dz. U. z 2011r., Nr 21, poz. 112 z późniejszymi zmianami)</w:t>
      </w:r>
      <w:r w:rsidR="00CC4BFD">
        <w:t xml:space="preserve"> oraz </w:t>
      </w:r>
      <w:r w:rsidR="00CC4BFD" w:rsidRPr="000307D6">
        <w:rPr>
          <w:rFonts w:ascii="Calibri" w:hAnsi="Calibri" w:cs="Calibri"/>
        </w:rPr>
        <w:t>art. 30 ust 1 ustawy z dnia 8 marca 1990r. o samorządzie gminnym (</w:t>
      </w:r>
      <w:r w:rsidR="00CC4BFD">
        <w:rPr>
          <w:rFonts w:ascii="Calibri" w:hAnsi="Calibri" w:cs="Calibri"/>
        </w:rPr>
        <w:t xml:space="preserve">tekst jednolity w </w:t>
      </w:r>
      <w:r w:rsidR="00CC4BFD" w:rsidRPr="000307D6">
        <w:rPr>
          <w:rFonts w:ascii="Calibri" w:hAnsi="Calibri" w:cs="Calibri"/>
        </w:rPr>
        <w:t>Dz. U. z 20</w:t>
      </w:r>
      <w:r w:rsidR="00CC4BFD">
        <w:rPr>
          <w:rFonts w:ascii="Calibri" w:hAnsi="Calibri" w:cs="Calibri"/>
        </w:rPr>
        <w:t>13</w:t>
      </w:r>
      <w:r w:rsidR="00CC4BFD" w:rsidRPr="000307D6">
        <w:rPr>
          <w:rFonts w:ascii="Calibri" w:hAnsi="Calibri" w:cs="Calibri"/>
        </w:rPr>
        <w:t xml:space="preserve">r. poz. </w:t>
      </w:r>
      <w:r w:rsidR="00CC4BFD">
        <w:rPr>
          <w:rFonts w:ascii="Calibri" w:hAnsi="Calibri" w:cs="Calibri"/>
        </w:rPr>
        <w:t>594</w:t>
      </w:r>
      <w:r w:rsidR="00CC4BFD" w:rsidRPr="000307D6">
        <w:rPr>
          <w:rFonts w:ascii="Calibri" w:hAnsi="Calibri" w:cs="Calibri"/>
        </w:rPr>
        <w:t xml:space="preserve"> </w:t>
      </w:r>
      <w:r w:rsidR="00CC4BFD">
        <w:rPr>
          <w:rFonts w:ascii="Calibri" w:hAnsi="Calibri" w:cs="Calibri"/>
        </w:rPr>
        <w:t>ze zmianami)</w:t>
      </w:r>
      <w:r>
        <w:t xml:space="preserve"> zarządzam, co następuje:</w:t>
      </w:r>
    </w:p>
    <w:p w:rsidR="0008670C" w:rsidRDefault="0008670C" w:rsidP="0008670C">
      <w:pPr>
        <w:jc w:val="both"/>
      </w:pPr>
      <w:r>
        <w:t xml:space="preserve">§ 1. </w:t>
      </w:r>
      <w:r w:rsidR="00D20E32">
        <w:t>Wyznaczam na terenie gminy Sadkowice następujące miejsca przeznaczone na bezpłatne umieszczanie obwieszczeń wyborczych i plakatów komitetów wyborczych:</w:t>
      </w:r>
    </w:p>
    <w:p w:rsidR="00D20E32" w:rsidRDefault="00D20E32" w:rsidP="0008670C">
      <w:pPr>
        <w:jc w:val="both"/>
      </w:pPr>
      <w:r>
        <w:t>1) w miejscowości Kaleń – tablica informacyjna ogólnodostępna przy skrzyżowaniu drogi powiatowej Kaleń – Biała Rawska i drogi gminnej Paprotnia – Kaleń;</w:t>
      </w:r>
    </w:p>
    <w:p w:rsidR="00D20E32" w:rsidRDefault="00D20E32" w:rsidP="0008670C">
      <w:pPr>
        <w:jc w:val="both"/>
      </w:pPr>
      <w:r>
        <w:t>2) w miejscowości Nowe Szwejki – tablica informacyjna ogólnodostępna przy skrzyżowaniu drogi powiatowej Sadkowice – Biała Rawska i drogi gminnej Nowe Szwejki – Gośliny;</w:t>
      </w:r>
    </w:p>
    <w:p w:rsidR="00D20E32" w:rsidRDefault="00D20E32" w:rsidP="0008670C">
      <w:pPr>
        <w:jc w:val="both"/>
      </w:pPr>
      <w:r>
        <w:t>3) w miejscowości Olszowa Wola – tablica informacyjna ogólnodostępna przy strażnicy OSP Olszowa Wola;</w:t>
      </w:r>
    </w:p>
    <w:p w:rsidR="00D20E32" w:rsidRDefault="00D20E32" w:rsidP="0008670C">
      <w:pPr>
        <w:jc w:val="both"/>
      </w:pPr>
      <w:r>
        <w:t>4) w miejscowości Lubania – tablica informacyjna ogólnodostępna przy strażnicy OSP Lubania;</w:t>
      </w:r>
    </w:p>
    <w:p w:rsidR="0068210B" w:rsidRDefault="00D20E32" w:rsidP="0008670C">
      <w:pPr>
        <w:jc w:val="both"/>
      </w:pPr>
      <w:r>
        <w:t xml:space="preserve">5) </w:t>
      </w:r>
      <w:r w:rsidR="0068210B">
        <w:t>w miejscowości Żelazna – tablica informacyjna ogólnodostępna przy drodze powiatowej Żelazna – Lubania;</w:t>
      </w:r>
    </w:p>
    <w:p w:rsidR="00D20E32" w:rsidRDefault="0068210B" w:rsidP="0008670C">
      <w:pPr>
        <w:jc w:val="both"/>
      </w:pPr>
      <w:r>
        <w:t>6) w miejscowości Trębaczew – tablica informacyjna ogólnodostępna</w:t>
      </w:r>
      <w:r w:rsidR="00D20E32">
        <w:t xml:space="preserve"> </w:t>
      </w:r>
      <w:r>
        <w:t>przy drodze powiatowej Paprotnia – Trębaczew;</w:t>
      </w:r>
    </w:p>
    <w:p w:rsidR="0068210B" w:rsidRDefault="0068210B" w:rsidP="0008670C">
      <w:pPr>
        <w:jc w:val="both"/>
      </w:pPr>
      <w:r>
        <w:t>7) w miejscowości Jajkowice – tablica informacyjna ogólnodostępna przy drodze powiatowej Lubania – Broniew;</w:t>
      </w:r>
    </w:p>
    <w:p w:rsidR="0068210B" w:rsidRDefault="0068210B" w:rsidP="0008670C">
      <w:pPr>
        <w:jc w:val="both"/>
      </w:pPr>
      <w:r>
        <w:t>8) w miejscowości Nowy Kłopoczyn – tablica informacyjna ogólnodostępna przy drodze powiatowej Kłopoczyn – Mogielnica;</w:t>
      </w:r>
    </w:p>
    <w:p w:rsidR="00B3545C" w:rsidRDefault="00B3545C" w:rsidP="0008670C">
      <w:pPr>
        <w:jc w:val="both"/>
      </w:pPr>
      <w:r>
        <w:t>9) w miejscowości Kłopoczyn – tablica informacyjna ogólnodostępna przy drodze powiatowej Kłopoczyn – Mogielnica;</w:t>
      </w:r>
    </w:p>
    <w:p w:rsidR="00B3545C" w:rsidRDefault="00B3545C" w:rsidP="0008670C">
      <w:pPr>
        <w:jc w:val="both"/>
      </w:pPr>
      <w:r>
        <w:t>10) w miejscowości Skarbkowa – tablica informacyjna ogólnodostępna przy drodze gminnej Lubania – Mogielnica;</w:t>
      </w:r>
    </w:p>
    <w:p w:rsidR="00B3545C" w:rsidRDefault="00B3545C" w:rsidP="0008670C">
      <w:pPr>
        <w:jc w:val="both"/>
      </w:pPr>
      <w:r>
        <w:t>11) w miejscowości Rzymiec – tablica informacyjna ogólnodostępna przy skrzyżowaniu dróg gminnych Nowe Szwejki – Turobowice i Rzymiec – Pilawy.</w:t>
      </w:r>
    </w:p>
    <w:p w:rsidR="00B3545C" w:rsidRDefault="00B3545C" w:rsidP="0008670C">
      <w:pPr>
        <w:jc w:val="both"/>
      </w:pPr>
      <w:r>
        <w:t>§ 2. Wyznaczam na terenie gminy Sadkowice następujące miejsca przeznaczone na bezpłatne umieszczanie wyłącznie obwieszczeń wyborczych:</w:t>
      </w:r>
    </w:p>
    <w:p w:rsidR="00B3545C" w:rsidRDefault="00B3545C" w:rsidP="00B3545C">
      <w:pPr>
        <w:jc w:val="both"/>
      </w:pPr>
      <w:r>
        <w:lastRenderedPageBreak/>
        <w:t>1) w miejscowości Sadkowice – tablice informacyjne ogólnodostępne w Urzędzie Gminy w Sadkowicach, tablica informacyjna zamykana za szkłem na Urzędzie Gminy w Sadkowicach, tablica informacyjna zamykana – obok Kościoła Parafialnego w Sadkowicach;</w:t>
      </w:r>
    </w:p>
    <w:p w:rsidR="00B3545C" w:rsidRDefault="00B3545C" w:rsidP="00B3545C">
      <w:pPr>
        <w:jc w:val="both"/>
      </w:pPr>
      <w:r>
        <w:t>2) w miejscowości Kaleń – tablica informacyjna zamykana za szkłem obok przystanku autobusowego;</w:t>
      </w:r>
    </w:p>
    <w:p w:rsidR="00B3545C" w:rsidRDefault="00CC4BFD" w:rsidP="00B3545C">
      <w:pPr>
        <w:jc w:val="both"/>
      </w:pPr>
      <w:r>
        <w:t>3) w miejscowości P</w:t>
      </w:r>
      <w:r w:rsidR="00B3545C">
        <w:t>aprotnia</w:t>
      </w:r>
      <w:r>
        <w:t xml:space="preserve"> – tablica informacyjna zamykana za szkłem przy skrzyżowaniu drogi powiatowej Paprotnia – Trębaczew i drogi gminnej Paprotnia – Kaleń;</w:t>
      </w:r>
    </w:p>
    <w:p w:rsidR="00CC4BFD" w:rsidRDefault="00CC4BFD" w:rsidP="00B3545C">
      <w:pPr>
        <w:jc w:val="both"/>
      </w:pPr>
      <w:r>
        <w:t>4) w miejscowości Lewin – tablica informacyjna zamykana za szkłem przy drodze powiatowej Lewin – Lutobory;</w:t>
      </w:r>
    </w:p>
    <w:p w:rsidR="00CC4BFD" w:rsidRDefault="00CC4BFD" w:rsidP="00B3545C">
      <w:pPr>
        <w:jc w:val="both"/>
      </w:pPr>
      <w:r>
        <w:t>5) w miejscowości Zaborze – tablica informacyjna zamykana za szkłem przed domem sołtysa przy drodze powiatowej Zaborze – Mogielnica;</w:t>
      </w:r>
    </w:p>
    <w:p w:rsidR="00CC4BFD" w:rsidRDefault="00CC4BFD" w:rsidP="00B3545C">
      <w:pPr>
        <w:jc w:val="both"/>
      </w:pPr>
      <w:r>
        <w:t>6) w miejscowości Broniew – tablica informacyjna zamykana za szkłem przy drodze powiatowej Lubania – Broniew.</w:t>
      </w:r>
    </w:p>
    <w:p w:rsidR="00CC4BFD" w:rsidRDefault="00CC4BFD" w:rsidP="00B3545C">
      <w:pPr>
        <w:jc w:val="both"/>
      </w:pPr>
      <w:r>
        <w:t>§ 3. Zarządzenie wchodzi w życie z dniem 27 sierpnia 2014r.</w:t>
      </w:r>
    </w:p>
    <w:p w:rsidR="00C54C9F" w:rsidRDefault="00C54C9F" w:rsidP="00B3545C">
      <w:pPr>
        <w:jc w:val="both"/>
      </w:pPr>
    </w:p>
    <w:p w:rsidR="00C54C9F" w:rsidRDefault="00C54C9F" w:rsidP="00B354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Sadkowice</w:t>
      </w:r>
    </w:p>
    <w:p w:rsidR="00C54C9F" w:rsidRDefault="00C54C9F" w:rsidP="00B354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0" w:name="_GoBack"/>
      <w:bookmarkEnd w:id="0"/>
      <w:r>
        <w:t>Leszek Jankowski</w:t>
      </w:r>
    </w:p>
    <w:p w:rsidR="0068210B" w:rsidRPr="0008670C" w:rsidRDefault="0068210B" w:rsidP="0008670C">
      <w:pPr>
        <w:jc w:val="both"/>
      </w:pPr>
      <w:r>
        <w:t xml:space="preserve"> </w:t>
      </w:r>
    </w:p>
    <w:sectPr w:rsidR="0068210B" w:rsidRPr="0008670C" w:rsidSect="0061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0362"/>
    <w:multiLevelType w:val="hybridMultilevel"/>
    <w:tmpl w:val="44828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7073F"/>
    <w:rsid w:val="000736D8"/>
    <w:rsid w:val="0008670C"/>
    <w:rsid w:val="00616DAE"/>
    <w:rsid w:val="0067073F"/>
    <w:rsid w:val="0068210B"/>
    <w:rsid w:val="008502AC"/>
    <w:rsid w:val="00B3545C"/>
    <w:rsid w:val="00C54C9F"/>
    <w:rsid w:val="00CC4BFD"/>
    <w:rsid w:val="00D20E32"/>
    <w:rsid w:val="00EA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Ciołak</dc:creator>
  <cp:keywords/>
  <dc:description/>
  <cp:lastModifiedBy>GminaSadkowice</cp:lastModifiedBy>
  <cp:revision>2</cp:revision>
  <dcterms:created xsi:type="dcterms:W3CDTF">2014-09-15T11:54:00Z</dcterms:created>
  <dcterms:modified xsi:type="dcterms:W3CDTF">2014-09-15T11:54:00Z</dcterms:modified>
</cp:coreProperties>
</file>